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HelveticaNeueLTPro-Bd;MS Gothic"/>
          <w:b/>
        </w:rPr>
        <w:t xml:space="preserve">Wymagania edukacyjne na poszczególne oceny. </w:t>
      </w:r>
      <w:r>
        <w:rPr>
          <w:rFonts w:eastAsia="HelveticaNeueLTPro-Bd;MS Gothic"/>
          <w:b/>
          <w:i/>
        </w:rPr>
        <w:t>Biologia na czasie 2</w:t>
      </w:r>
      <w:r>
        <w:rPr>
          <w:rFonts w:eastAsia="HelveticaNeueLTPro-Bd;MS Gothic"/>
          <w:b/>
        </w:rPr>
        <w:t xml:space="preserve">. Zakres podstawowy </w:t>
      </w:r>
    </w:p>
    <w:tbl>
      <w:tblPr>
        <w:tblW w:w="5000" w:type="pct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2747"/>
        <w:gridCol w:w="2747"/>
        <w:gridCol w:w="2747"/>
        <w:gridCol w:w="2571"/>
        <w:gridCol w:w="2159"/>
      </w:tblGrid>
      <w:tr>
        <w:trPr/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12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1440" w:righ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wymagań</w:t>
            </w:r>
          </w:p>
        </w:tc>
      </w:tr>
      <w:tr>
        <w:trPr/>
        <w:tc>
          <w:tcPr>
            <w:tcW w:w="27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celująca</w:t>
            </w:r>
          </w:p>
        </w:tc>
      </w:tr>
      <w:tr>
        <w:trPr/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174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Organizm człowieka jako funkcjonalna całość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Hierarchiczna budowa organizmu człowieka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hierarchiczną budowę organizmu</w:t>
            </w:r>
          </w:p>
          <w:p>
            <w:pPr>
              <w:pStyle w:val="Normal"/>
              <w:numPr>
                <w:ilvl w:val="0"/>
                <w:numId w:val="65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komórka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tkanka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narząd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układ narządów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organizm</w:t>
            </w:r>
          </w:p>
          <w:p>
            <w:pPr>
              <w:pStyle w:val="Normal"/>
              <w:numPr>
                <w:ilvl w:val="0"/>
                <w:numId w:val="6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układów narządów</w:t>
            </w:r>
          </w:p>
          <w:p>
            <w:pPr>
              <w:pStyle w:val="Normal"/>
              <w:numPr>
                <w:ilvl w:val="0"/>
                <w:numId w:val="6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na ilustracjach poszczególne elementy organizmu</w:t>
            </w:r>
          </w:p>
          <w:p>
            <w:pPr>
              <w:pStyle w:val="Normal"/>
              <w:numPr>
                <w:ilvl w:val="0"/>
                <w:numId w:val="6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główne funkcje poszczególnych układów narządów</w:t>
            </w:r>
          </w:p>
          <w:p>
            <w:pPr>
              <w:pStyle w:val="Normal"/>
              <w:numPr>
                <w:ilvl w:val="0"/>
                <w:numId w:val="65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homeostaza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główne funkcje poszczególnych układów narządów</w:t>
            </w:r>
          </w:p>
          <w:p>
            <w:pPr>
              <w:pStyle w:val="Normal"/>
              <w:numPr>
                <w:ilvl w:val="0"/>
                <w:numId w:val="4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podstawowe powiązania funkcjonalne między narządami </w:t>
              <w:br/>
              <w:t>w obrębie poszczególnych układów</w:t>
            </w:r>
          </w:p>
          <w:p>
            <w:pPr>
              <w:pStyle w:val="Normal"/>
              <w:numPr>
                <w:ilvl w:val="0"/>
                <w:numId w:val="4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podstawowe powiązania funkcjonalne między układami narządów w obrębie organizmu</w:t>
            </w:r>
          </w:p>
          <w:p>
            <w:pPr>
              <w:pStyle w:val="Normal"/>
              <w:numPr>
                <w:ilvl w:val="0"/>
                <w:numId w:val="4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poszczególne układy narządów</w:t>
            </w:r>
          </w:p>
          <w:p>
            <w:pPr>
              <w:pStyle w:val="Normal"/>
              <w:numPr>
                <w:ilvl w:val="0"/>
                <w:numId w:val="4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parametry istotne w utrzymywaniu homeostazy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związek budowy narządów z pełnionymi przez nie funkcjami</w:t>
            </w:r>
          </w:p>
          <w:p>
            <w:pPr>
              <w:pStyle w:val="Normal"/>
              <w:numPr>
                <w:ilvl w:val="0"/>
                <w:numId w:val="3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powiązania funkcjonalne między narządami w obrębie poszczególnych układów</w:t>
            </w:r>
          </w:p>
          <w:p>
            <w:pPr>
              <w:pStyle w:val="Normal"/>
              <w:numPr>
                <w:ilvl w:val="0"/>
                <w:numId w:val="3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powiązania funkcjonalne między układami narządów </w:t>
              <w:br/>
              <w:t>w obrębie organizmu</w:t>
            </w:r>
          </w:p>
          <w:p>
            <w:pPr>
              <w:pStyle w:val="Normal"/>
              <w:numPr>
                <w:ilvl w:val="0"/>
                <w:numId w:val="3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mechanizmy warunkujące homeostazę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dowodzi, że ciało człowieka stanowi wielopoziomową strukturę</w:t>
            </w:r>
          </w:p>
          <w:p>
            <w:pPr>
              <w:pStyle w:val="Normal"/>
              <w:numPr>
                <w:ilvl w:val="0"/>
                <w:numId w:val="4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 podstawie różnych źródeł wiedzy przykłady narządów współpracujących ze sobą i wyjaśnia, na czym polega ich współpraca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argumenty potwierdzające tezę, że między narządami </w:t>
              <w:br/>
              <w:t>w obrębie poszczególnych układów istnieją powiązania funkcjonalne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Tkanki: nabłonkowa, mięśniowa i nerwowa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klasyfikuje tkanki zwierzęce</w:t>
            </w:r>
          </w:p>
          <w:p>
            <w:pPr>
              <w:pStyle w:val="Normal"/>
              <w:numPr>
                <w:ilvl w:val="0"/>
                <w:numId w:val="5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budowę i rolę tkanek: nabłonkowej, mięśniowej i nerwowej</w:t>
            </w:r>
          </w:p>
          <w:p>
            <w:pPr>
              <w:pStyle w:val="Normal"/>
              <w:numPr>
                <w:ilvl w:val="0"/>
                <w:numId w:val="5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na schematach tkanki: nabłonkową, mięśniową </w:t>
              <w:br/>
              <w:t>i nerwową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tkanki: nabłonkową, mięśniową, nerwową podczas obserwacji preparatów pod mikroskopem, na schematach, mikrofotografiach przedstawiających obraz spod mikroskopu </w:t>
              <w:br/>
              <w:t>oraz na podstawie opisu</w:t>
            </w:r>
          </w:p>
          <w:p>
            <w:pPr>
              <w:pStyle w:val="Normal"/>
              <w:numPr>
                <w:ilvl w:val="0"/>
                <w:numId w:val="5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klasyfikuje tkanki na podstawie kształtu i liczby warstw komórek </w:t>
              <w:br/>
              <w:t>oraz pełnionych funkcji</w:t>
            </w:r>
          </w:p>
          <w:p>
            <w:pPr>
              <w:pStyle w:val="Normal"/>
              <w:numPr>
                <w:ilvl w:val="0"/>
                <w:numId w:val="5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tkankę mięśniową: przedstawia jej rodzaje, budowę, sposób funkcjonowania</w:t>
            </w:r>
          </w:p>
          <w:p>
            <w:pPr>
              <w:pStyle w:val="Normal"/>
              <w:numPr>
                <w:ilvl w:val="0"/>
                <w:numId w:val="5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tkankę nerwową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schematyczne rysunki tkanek zwierzęcych</w:t>
            </w:r>
          </w:p>
          <w:p>
            <w:pPr>
              <w:pStyle w:val="Normal"/>
              <w:numPr>
                <w:ilvl w:val="0"/>
                <w:numId w:val="5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nabłonki pod względem budowy, roli i miejsca występowania</w:t>
            </w:r>
          </w:p>
          <w:p>
            <w:pPr>
              <w:pStyle w:val="Normal"/>
              <w:numPr>
                <w:ilvl w:val="0"/>
                <w:numId w:val="5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tkankę mięśniową gładką z tkanką poprzecznie prążkowaną serca oraz tkanką poprzecznie prążkowaną szkieletową pod względem budowy </w:t>
              <w:br/>
              <w:t>i sposobu funkcjonowania</w:t>
            </w:r>
          </w:p>
          <w:p>
            <w:pPr>
              <w:pStyle w:val="Normal"/>
              <w:numPr>
                <w:ilvl w:val="0"/>
                <w:numId w:val="5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różnice między tkankami: nerwową, mięśniową i nabłonkową</w:t>
            </w:r>
          </w:p>
          <w:p>
            <w:pPr>
              <w:pStyle w:val="Normal"/>
              <w:numPr>
                <w:ilvl w:val="0"/>
                <w:numId w:val="5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dostrzega oraz omawia podobieństwa i różnice między neuronami </w:t>
              <w:br/>
              <w:t>a komórkami glejowymi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związek między budową tkanek a pełnionymi przez nie funkcjami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</w:t>
              <w:br/>
              <w:t xml:space="preserve">na podstawie obserwacji mikroskopowych tkanki: nabłonkową, mięśniową i nerwową </w:t>
              <w:br/>
              <w:t>oraz porównuje je</w:t>
              <w:br/>
              <w:t xml:space="preserve">pod względem budowy </w:t>
              <w:br/>
              <w:t>i funkcji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uzasadnia, że istnieje korelacja między funkcjonowaniem neuronów</w:t>
              <w:br/>
              <w:t>a funkcjonowaniem komórek glejowych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ustala, które elementy tkanek: nabłonkowej, mięśniowej </w:t>
              <w:br/>
              <w:t>i nerwowej świadczą o ich przystosowaniu do pełnionych funkcji, oraz potwierdza swoje zdanie argumentami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Tkanka łączna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budowę i rolę tkanki łącznej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przykłady występowania tkanki łącznej w ciele człowieka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rodzajów tkanki łącznej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budowę tkanki chrzęstnej i tkanki kostnej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budowę </w:t>
              <w:br/>
              <w:t>i funkcje osocza oraz elementów morfotycznych krwi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kryteria podziału tkanki łącznej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tkankę łączną z uwzględnieniem kryteriów jej podziału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przykłady tkanek łącznych: właściwych, podporowych i płynnych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tkanki łączne właściwe pod względem budowy, roli </w:t>
              <w:br/>
              <w:t xml:space="preserve">i występowania 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określa, z których tkanek właściwych są zbudowane narządy występujące </w:t>
              <w:br/>
              <w:t>w organizmie człowieka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rodzaje tkanki łącznej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związek między budową danego rodzaju tkanki łącznej a pełnioną przez tę tkankę funkcją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rodzaje tkanki łącznej właściwej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kryteria podziału tkanki łącznej płynnej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ustala, które elementy tkanki łącznej świadczą </w:t>
              <w:br/>
              <w:t xml:space="preserve">o jej przystosowaniu </w:t>
              <w:br/>
              <w:t xml:space="preserve">do pełnionej funkcji, </w:t>
              <w:br/>
              <w:t>oraz potwierdza swoje zdanie argumentami</w:t>
            </w:r>
          </w:p>
        </w:tc>
      </w:tr>
      <w:tr>
        <w:trPr/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  <w:tab w:val="left" w:pos="174" w:leader="none"/>
              </w:tabs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Skóra – powłoka ciała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28" w:right="0" w:hanging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Budowa i funkcje skóry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warstw skóry</w:t>
            </w:r>
          </w:p>
          <w:p>
            <w:pPr>
              <w:pStyle w:val="Normal"/>
              <w:numPr>
                <w:ilvl w:val="0"/>
                <w:numId w:val="5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nazwy elementów skóry</w:t>
            </w:r>
          </w:p>
          <w:p>
            <w:pPr>
              <w:pStyle w:val="Normal"/>
              <w:numPr>
                <w:ilvl w:val="0"/>
                <w:numId w:val="5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skóry</w:t>
            </w:r>
          </w:p>
          <w:p>
            <w:pPr>
              <w:pStyle w:val="Normal"/>
              <w:numPr>
                <w:ilvl w:val="0"/>
                <w:numId w:val="5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wytworów naskórka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funkcje skóry</w:t>
            </w:r>
          </w:p>
          <w:p>
            <w:pPr>
              <w:pStyle w:val="Normal"/>
              <w:numPr>
                <w:ilvl w:val="0"/>
                <w:numId w:val="5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gruczoły skóry </w:t>
            </w:r>
          </w:p>
          <w:p>
            <w:pPr>
              <w:pStyle w:val="Normal"/>
              <w:numPr>
                <w:ilvl w:val="0"/>
                <w:numId w:val="5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znaczenie skóry w termoregulacji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funkcje poszczególnych wytworów naskórka</w:t>
            </w:r>
          </w:p>
          <w:p>
            <w:pPr>
              <w:pStyle w:val="Normal"/>
              <w:numPr>
                <w:ilvl w:val="0"/>
                <w:numId w:val="5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zależność między budową a funkcjami skóry</w:t>
            </w:r>
          </w:p>
          <w:p>
            <w:pPr>
              <w:pStyle w:val="Normal"/>
              <w:numPr>
                <w:ilvl w:val="0"/>
                <w:numId w:val="5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rolę skóry jako narządu zmysłu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 związek między budową </w:t>
              <w:br/>
              <w:t>a funkcjami skóry</w:t>
            </w:r>
          </w:p>
          <w:p>
            <w:pPr>
              <w:pStyle w:val="Normal"/>
              <w:numPr>
                <w:ilvl w:val="0"/>
                <w:numId w:val="5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poszczególne warstwy skóry pod względem budowy </w:t>
              <w:br/>
              <w:t>i funkcji</w:t>
            </w:r>
          </w:p>
          <w:p>
            <w:pPr>
              <w:pStyle w:val="Normal"/>
              <w:numPr>
                <w:ilvl w:val="0"/>
                <w:numId w:val="5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na rolę skóry </w:t>
              <w:br/>
              <w:t>w termoregulacji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4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>wyjaśnia mechanizm syntezy witaminy D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>
            <w:pPr>
              <w:pStyle w:val="Normal"/>
              <w:numPr>
                <w:ilvl w:val="0"/>
                <w:numId w:val="54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>wyjaśnia, dlaczego osoby mieszkające na stałe w Polsce są narażone na niedobory witaminy D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Choroby i higiena skóry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czym zajmuje się dermatologia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rodzaje chorób skóry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czynniki chorobotwórcze będące przyczynami wybranych chorób skóry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zasady profilaktyki wybranych chorób skóry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najważniejsze informacje dotyczące badań diagnostycznych chorób skóry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dlaczego należy dbać o skórę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zasady higieny skóry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klasyfikuje </w:t>
              <w:br/>
              <w:t>i charakteryzuje wybrane choroby skóry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czym są alergie skórne, grzybice </w:t>
              <w:br/>
              <w:t>i oparzenia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zaburzenia funkcjonowania gruczołów łojowych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przyczyny zachorowań na czerniaka, a także diagnostykę, sposób leczenia i profilaktykę tej choroby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 wpływ nadmiaru promieniowania UV </w:t>
              <w:br/>
              <w:t>na skórę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stwierdzenie, że czerniak jest groźną chorobą współczesnego świata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fotostarzenie się skóry</w:t>
            </w:r>
          </w:p>
          <w:p>
            <w:pPr>
              <w:pStyle w:val="Normal"/>
              <w:numPr>
                <w:ilvl w:val="0"/>
                <w:numId w:val="2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</w:t>
              <w:br/>
              <w:t xml:space="preserve">i przedstawia </w:t>
              <w:br/>
              <w:t xml:space="preserve">na podstawie literatury uzupełniającej wpływ stresu oraz ilości snu </w:t>
              <w:br/>
              <w:t>na prawidłowe funkcjonowanie skóry</w:t>
            </w:r>
          </w:p>
        </w:tc>
      </w:tr>
      <w:tr>
        <w:trPr/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6-7. Powtórzenie i sprawdzenie stopnia opanowania wiadomości i umiejętności z rozdziałów „Organizm człowieka jako funkcjonalna całość” i „Skóra – powłoka organizmu”</w:t>
            </w:r>
          </w:p>
        </w:tc>
      </w:tr>
      <w:tr>
        <w:trPr/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Układ ruchu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Ogólna budowa i funkcje szkieletu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rozróżnia część czynną </w:t>
              <w:br/>
              <w:t>i część bierną aparatu ruchu</w:t>
            </w:r>
          </w:p>
          <w:p>
            <w:pPr>
              <w:pStyle w:val="Normal"/>
              <w:numPr>
                <w:ilvl w:val="0"/>
                <w:numId w:val="1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szkieletu</w:t>
            </w:r>
          </w:p>
          <w:p>
            <w:pPr>
              <w:pStyle w:val="Normal"/>
              <w:numPr>
                <w:ilvl w:val="0"/>
                <w:numId w:val="1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nazwy głównych kości tworzących szkielet człowieka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elementy szkieletu osiowego, szkieletu obręczy </w:t>
              <w:br/>
              <w:t>i szkieletu kończyn</w:t>
            </w:r>
          </w:p>
          <w:p>
            <w:pPr>
              <w:pStyle w:val="Normal"/>
              <w:numPr>
                <w:ilvl w:val="0"/>
                <w:numId w:val="1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kości ze względu na ich kształt</w:t>
            </w:r>
          </w:p>
          <w:p>
            <w:pPr>
              <w:pStyle w:val="Normal"/>
              <w:numPr>
                <w:ilvl w:val="0"/>
                <w:numId w:val="1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budowę kości długiej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związek między budową kości a jej właściwościami mechanicznymi</w:t>
            </w:r>
          </w:p>
          <w:p>
            <w:pPr>
              <w:pStyle w:val="Normal"/>
              <w:numPr>
                <w:ilvl w:val="0"/>
                <w:numId w:val="1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tkankę kostną </w:t>
              <w:br/>
              <w:t>z tkanką chrzęstną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czynniki wpływające </w:t>
              <w:br/>
              <w:t>na przebudowę kości</w:t>
            </w:r>
          </w:p>
          <w:p>
            <w:pPr>
              <w:pStyle w:val="Normal"/>
              <w:numPr>
                <w:ilvl w:val="0"/>
                <w:numId w:val="1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które właściwości kości wynikają z ich budowy tkankowej</w:t>
            </w:r>
          </w:p>
          <w:p>
            <w:pPr>
              <w:pStyle w:val="Normal"/>
              <w:numPr>
                <w:ilvl w:val="0"/>
                <w:numId w:val="1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 związek między budową kości </w:t>
              <w:br/>
              <w:t>a pełnionymi przez nie funkcjami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dlaczego szkielet człowieka jest zbudowany przede wszystkim </w:t>
              <w:br/>
              <w:t>z tkanki kostnej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Rodzaje połączeń kości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rodzaje połączeń ścisłych </w:t>
              <w:br/>
              <w:t>i ruchomych kości</w:t>
            </w:r>
          </w:p>
          <w:p>
            <w:pPr>
              <w:pStyle w:val="Normal"/>
              <w:numPr>
                <w:ilvl w:val="0"/>
                <w:numId w:val="3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rodzaje stawów</w:t>
            </w:r>
          </w:p>
          <w:p>
            <w:pPr>
              <w:pStyle w:val="Normal"/>
              <w:numPr>
                <w:ilvl w:val="0"/>
                <w:numId w:val="3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na schemacie elementy stawu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identyfikuje typy połączeń kości na schemacie przedstawiającym szkielet i podaje przykłady tych połączeń</w:t>
            </w:r>
          </w:p>
          <w:p>
            <w:pPr>
              <w:pStyle w:val="Normal"/>
              <w:numPr>
                <w:ilvl w:val="0"/>
                <w:numId w:val="3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rodzaje połączeń ścisłych</w:t>
            </w:r>
          </w:p>
          <w:p>
            <w:pPr>
              <w:pStyle w:val="Normal"/>
              <w:numPr>
                <w:ilvl w:val="0"/>
                <w:numId w:val="3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budowę stawu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połączenia kości</w:t>
            </w:r>
          </w:p>
          <w:p>
            <w:pPr>
              <w:pStyle w:val="Normal"/>
              <w:numPr>
                <w:ilvl w:val="0"/>
                <w:numId w:val="3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rodzaje stawów</w:t>
            </w:r>
          </w:p>
          <w:p>
            <w:pPr>
              <w:pStyle w:val="Normal"/>
              <w:numPr>
                <w:ilvl w:val="0"/>
                <w:numId w:val="3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funkcje poszczególnych elementów stawu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klasyfikuje stawy ze względu na zakres wykonywanych ruchów i kształt powierzchni stawowych</w:t>
            </w:r>
          </w:p>
          <w:p>
            <w:pPr>
              <w:pStyle w:val="Normal"/>
              <w:numPr>
                <w:ilvl w:val="0"/>
                <w:numId w:val="3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stawy pod względem zakresu wykonywanych ruchów i kształtu powierzchni stawowych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zakres ruchów, który można wykonywać w obrębie stawów: biodrowego, barkowego, kolanowego </w:t>
              <w:br/>
              <w:t xml:space="preserve">i obrotowego (między pierwszym </w:t>
              <w:br/>
              <w:t xml:space="preserve">a drugim kręgiem kręgosłupa) </w:t>
              <w:br/>
              <w:t>i wyjaśnia zaobserwowane różnice, odwołując się do budowy tych stawów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Szkielet osiowy i szkielet kończyn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elementów szkieletu osiowego i podaje ich funkcje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kości budujących klatkę piersiową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dzieli kości czaszki na te, które tworzą mózgoczaszkę, i na te, </w:t>
              <w:br/>
              <w:t>z których składa się twarzoczaszka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nazwy odcinków kręgosłupa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nazwy kości obręczy barkowej </w:t>
              <w:br/>
              <w:t>i obręczy miednicznej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nazwy kości kończyny górnej </w:t>
              <w:br/>
              <w:t>i kończyny dolnej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nazwy krzywizn kręgosłupa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rolę krzywizn kręgosłupa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na schemacie kości mózgoczaszki </w:t>
              <w:br/>
              <w:t>i twarzoczaszki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na schemacie kości klatki piersiowej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i charakteryzuje odcinki kręgosłupa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naturalnych krzywizn kręgosłupa i wskazuje na schemacie, w których miejscach się one znajdują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na schemacie kości obręczy barkowej </w:t>
              <w:br/>
              <w:t>i obręczy miedniczej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na schemacie kości kończyny górnej </w:t>
              <w:br/>
              <w:t>i kończyny dolnej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funkcje szkieletu osiowego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związek między budową a funkcjami czaszki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różnice między budową oraz funkcjami twarzoczaszki </w:t>
              <w:br/>
              <w:t>i mózgoczaszki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budowę kończyny górnej z budową kończyny dolnej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 związek budowy odcinków kręgosłupa </w:t>
              <w:br/>
              <w:t>z pełnionymi przez nie funkcjami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związek budowy kończyn z pełnionymi przez nie funkcjami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rolę chrząstek </w:t>
              <w:br/>
              <w:t>w budowie klatki piersiowej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</w:t>
              <w:br/>
              <w:t xml:space="preserve">na schemacie </w:t>
              <w:br/>
              <w:t xml:space="preserve">i porównuje kręgi znajdujące się </w:t>
              <w:br/>
              <w:t>w różnych odcinkach kręgosłupa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</w:t>
              <w:br/>
              <w:t xml:space="preserve">na schemacie </w:t>
              <w:br/>
              <w:t xml:space="preserve">oraz klasyfikuje </w:t>
              <w:br/>
              <w:t>i charakteryzuje poszczególne żebra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znaczenie zatok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argumenty potwierdzające tezę, że występowanie wielu mniejszych kości jest korzystniejsze dla organizmu niż występowanie kilku kości dużych 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długich</w:t>
            </w:r>
          </w:p>
          <w:p>
            <w:pPr>
              <w:pStyle w:val="Normal"/>
              <w:numPr>
                <w:ilvl w:val="0"/>
                <w:numId w:val="2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znaczenie różnic w budowie miednicy u kobiet </w:t>
              <w:br/>
              <w:t>i u mężczyzn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5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Budowa i funkcjonowanie mięśni szkieletowych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nazwy podstawowych mięśni</w:t>
            </w:r>
          </w:p>
          <w:p>
            <w:pPr>
              <w:pStyle w:val="Normal"/>
              <w:numPr>
                <w:ilvl w:val="0"/>
                <w:numId w:val="5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mięśni</w:t>
            </w:r>
          </w:p>
          <w:p>
            <w:pPr>
              <w:pStyle w:val="Normal"/>
              <w:numPr>
                <w:ilvl w:val="0"/>
                <w:numId w:val="5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budowę mięśnia szkieletowego</w:t>
            </w:r>
          </w:p>
          <w:p>
            <w:pPr>
              <w:pStyle w:val="Normal"/>
              <w:numPr>
                <w:ilvl w:val="0"/>
                <w:numId w:val="52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sarkomer</w:t>
            </w:r>
          </w:p>
          <w:p>
            <w:pPr>
              <w:pStyle w:val="Normal"/>
              <w:numPr>
                <w:ilvl w:val="0"/>
                <w:numId w:val="5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rodzaje tkanek mięśniowych</w:t>
            </w:r>
          </w:p>
          <w:p>
            <w:pPr>
              <w:pStyle w:val="Normal"/>
              <w:numPr>
                <w:ilvl w:val="0"/>
                <w:numId w:val="5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budowę tkanek mięśniowych</w:t>
            </w:r>
          </w:p>
          <w:p>
            <w:pPr>
              <w:pStyle w:val="Normal"/>
              <w:numPr>
                <w:ilvl w:val="0"/>
                <w:numId w:val="5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antagonistyczne działanie mięśni</w:t>
            </w:r>
          </w:p>
          <w:p>
            <w:pPr>
              <w:pStyle w:val="Normal"/>
              <w:numPr>
                <w:ilvl w:val="0"/>
                <w:numId w:val="5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źródła energii niezbędnej do skurczu mięśnia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rodzaje tkanek mięśniowych pod względem budowy </w:t>
              <w:br/>
              <w:t>i funkcji</w:t>
            </w:r>
          </w:p>
          <w:p>
            <w:pPr>
              <w:pStyle w:val="Normal"/>
              <w:numPr>
                <w:ilvl w:val="0"/>
                <w:numId w:val="2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najważniejsze mięśnie szkieletowe</w:t>
            </w:r>
          </w:p>
          <w:p>
            <w:pPr>
              <w:pStyle w:val="Normal"/>
              <w:numPr>
                <w:ilvl w:val="0"/>
                <w:numId w:val="2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funkcje mięśni szkieletowych wynikające z ich położenia</w:t>
            </w:r>
          </w:p>
          <w:p>
            <w:pPr>
              <w:pStyle w:val="Normal"/>
              <w:numPr>
                <w:ilvl w:val="0"/>
                <w:numId w:val="2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budowę sarkomeru</w:t>
            </w:r>
          </w:p>
          <w:p>
            <w:pPr>
              <w:pStyle w:val="Normal"/>
              <w:numPr>
                <w:ilvl w:val="0"/>
                <w:numId w:val="2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mechanizm skurczu mięśnia szkieletowego</w:t>
            </w:r>
          </w:p>
          <w:p>
            <w:pPr>
              <w:pStyle w:val="Normal"/>
              <w:numPr>
                <w:ilvl w:val="0"/>
                <w:numId w:val="2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w jakich warunkach w mięśniach powstaje kwas mlekowy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 związek budowy tkanki mięśniowej </w:t>
              <w:br/>
              <w:t>z funkcją pełnioną przez tę tkankę</w:t>
            </w:r>
          </w:p>
          <w:p>
            <w:pPr>
              <w:pStyle w:val="Normal"/>
              <w:numPr>
                <w:ilvl w:val="0"/>
                <w:numId w:val="1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molekularny mechanizm skurczu mięśnia</w:t>
            </w:r>
          </w:p>
          <w:p>
            <w:pPr>
              <w:pStyle w:val="Normal"/>
              <w:numPr>
                <w:ilvl w:val="0"/>
                <w:numId w:val="1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warunki prawidłowej pracy mięśni</w:t>
            </w:r>
          </w:p>
          <w:p>
            <w:pPr>
              <w:pStyle w:val="Normal"/>
              <w:numPr>
                <w:ilvl w:val="0"/>
                <w:numId w:val="1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przemiany biochemiczne zachodzące podczas długotrwałej pracy mięśnia</w:t>
            </w:r>
          </w:p>
          <w:p>
            <w:pPr>
              <w:pStyle w:val="Normal"/>
              <w:numPr>
                <w:ilvl w:val="0"/>
                <w:numId w:val="1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rolę mioglobiny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klasyfikuje mięśnie </w:t>
              <w:br/>
              <w:t>ze względu na wykonywane czynności</w:t>
            </w:r>
          </w:p>
          <w:p>
            <w:pPr>
              <w:pStyle w:val="Normal"/>
              <w:numPr>
                <w:ilvl w:val="0"/>
                <w:numId w:val="4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antagonistyczne działanie mięśni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uzasadnia, że mięśnie szkieletowe mają budowę hierarchiczną</w:t>
            </w:r>
          </w:p>
          <w:p>
            <w:pPr>
              <w:pStyle w:val="Normal"/>
              <w:numPr>
                <w:ilvl w:val="0"/>
                <w:numId w:val="5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 związek między budową mięśnia </w:t>
              <w:br/>
              <w:t>a mechanizmem jego skurczu</w:t>
            </w:r>
          </w:p>
          <w:p>
            <w:pPr>
              <w:pStyle w:val="Normal"/>
              <w:numPr>
                <w:ilvl w:val="0"/>
                <w:numId w:val="5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mechanizm skurczu mięśnia na poziomie miofibryli oraz rolę jonów wapnia i ATP w tym procesie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Higiena i choroby układu ruchu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składniki pokarmowe, które mają pozytywny wpływ na stan układu ruchu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 znaczenie utrzymywania prawidłowej postawy ciała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wady postawy na schematach lub </w:t>
              <w:br/>
              <w:t>na podstawie opisu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powstawania wad postawy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przyczyny płaskostopia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podstawowe urazy mechaniczne układu ruchu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choroby układu ruchu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korzystnego wpływu ćwiczeń fizycznych na zdrowie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doping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urazy mechaniczne szkieletu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cechy prawidłowej postawy ciała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choroby układu ruchu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wykazuje, że codzienna aktywność fizyczna wpływa korzystnie na układ ruchu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składniki diety niezbędne do prawidłowego funkcjonowania układu ruchu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kiedy warto stosować suplementy diety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metody zapobiegania wadom postawy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przyczyny i skutki wad kręgosłupa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przyczyny i skutki płaskostopia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przyczyny oraz sposoby diagnozowania </w:t>
              <w:br/>
              <w:t>i leczenia osteoporozy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wpływ dopingu na organizm człowieka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wykazuje, że długotrwałe przebywanie w pozycji siedzącej jest niezdrowe dla układu ruchu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sposoby zapobiegania osteoporozie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przyczyny zmian zachodzących w układzie ruchu na skutek osteoporozy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przewiduje skutki niewłaściwego wykonywania ćwiczeń fizycznych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działanie wybranych grup środków dopingujących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w jaki sposób transfuzja krwi u sportowców może wpłynąć na uzyskiwanie przez nich lepszych wyników oraz jakie skutki zdrowotne wywołuje ten rodzaj dopingu</w:t>
            </w:r>
          </w:p>
          <w:p>
            <w:pPr>
              <w:pStyle w:val="Normal"/>
              <w:numPr>
                <w:ilvl w:val="0"/>
                <w:numId w:val="1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argumenty przemawiające </w:t>
              <w:br/>
              <w:t xml:space="preserve">za stosowaniem manipulacji genetycznych </w:t>
              <w:br/>
              <w:t xml:space="preserve">u sportowców </w:t>
              <w:br/>
              <w:t>w celu uzyskiwania przez nich lepszych wyników oraz argumenty przeciw stosowaniu takich manipulacji</w:t>
            </w:r>
          </w:p>
        </w:tc>
      </w:tr>
      <w:tr>
        <w:trPr/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13-14. Powtórzenie i sprawdzenie stopnia opanowania wiadomości i umiejętności z rozdziału „Układ ruchu”</w:t>
            </w:r>
          </w:p>
        </w:tc>
      </w:tr>
      <w:tr>
        <w:trPr/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0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Układ pokarmowy</w:t>
            </w:r>
          </w:p>
        </w:tc>
      </w:tr>
      <w:tr>
        <w:trPr>
          <w:trHeight w:val="1134" w:hRule="atLeast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Organiczne składniki pokarmowe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składników pokarmowych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przykłady produktów spożywczych bogatych w poszczególne składniki pokarmowe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podstawowe funkcje poszczególnych składników pokarmowych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 </w:t>
            </w:r>
            <w:r>
              <w:rPr>
                <w:i/>
                <w:sz w:val="20"/>
                <w:szCs w:val="20"/>
              </w:rPr>
              <w:t>błonnik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NNKT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funkcję błonnika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rozróżnia budulcowe </w:t>
              <w:br/>
              <w:t>i energetyczne składniki pokarmowe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rolę składników pokarmowych </w:t>
              <w:br/>
              <w:t>w organizmie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różnicę między białkami pełnowartościowymi </w:t>
              <w:br/>
              <w:t>a białkami niepełnowartościowym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aminokwasy egzogenne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aminokwasy endogenne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przykłady aminokwasów endogennych </w:t>
              <w:br/>
              <w:t>i aminokwasów egzogennych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wyjaśnia znaczenie NNKT dla zdrowia człowieka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kryteria podziału węglowodanów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znaczenie błonnika pokarmowego </w:t>
              <w:br/>
              <w:t>w diecie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pokarmy pełnowartościowe </w:t>
              <w:br/>
              <w:t>z pokarmami niepełnowartościowymi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czynniki decydujące o wartości odżywczej pokarmów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klasyfikuje węglowodany na przyswajalne i nieprzyswajalne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przewiduje skutki diety wegańskiej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zawartość białek w poszczególnych produktach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przewiduje skutki niedoboru i nadmiaru poszczególnych składników odżywczych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że </w:t>
              <w:br/>
              <w:t xml:space="preserve">w przypadku stosowania diety bez białka zwierzęcego bardzo ważne dla zdrowia jest spożywanie urozmaiconych posiłków bogatych </w:t>
              <w:br/>
              <w:t>w białko roślinne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wartość energetyczną białek z wartością energetyczną węglowodanów </w:t>
              <w:br/>
              <w:t>i tłuszczów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zależność między stosowaną dietą </w:t>
              <w:br/>
              <w:t>a zapotrzebowaniem organizmu na poszczególne składniki pokarmowe</w:t>
            </w:r>
          </w:p>
          <w:p>
            <w:pPr>
              <w:pStyle w:val="Normal"/>
              <w:numPr>
                <w:ilvl w:val="0"/>
                <w:numId w:val="2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znaczenie dostarczania do organizmu kwasów omega-3 i omega-6 we właściwych proporcjach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Rola witamin. Nieorganiczne składniki pokarmowe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witamina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hiperwitaminoza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hipowitaminoz</w:t>
            </w:r>
            <w:r>
              <w:rPr>
                <w:sz w:val="20"/>
                <w:szCs w:val="20"/>
              </w:rPr>
              <w:t xml:space="preserve">a </w:t>
              <w:br/>
              <w:t xml:space="preserve">i </w:t>
            </w:r>
            <w:r>
              <w:rPr>
                <w:i/>
                <w:sz w:val="20"/>
                <w:szCs w:val="20"/>
              </w:rPr>
              <w:t>awitaminoza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bilans wodny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witamin rozpuszczalnych w tłuszczach i witamin rozpuszczalnych w wodzie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główne źródła witamin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podstawowe funkcje poszczególnych witamin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skutki niedoboru wybranych witamin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kryteria podziału składników mineralnych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nazwy makroelementów </w:t>
              <w:br/>
              <w:t>i mikroelementów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funkcje wody </w:t>
              <w:br/>
              <w:t>w organizmie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zasady klasyfikacji i nazewnictwa witamin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nazwy pokarmów będących źródłami witamin rozpuszczalnych </w:t>
              <w:br/>
              <w:t>w tłuszczach i w wodzie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funkcje witamin rozpuszczalnych </w:t>
              <w:br/>
              <w:t>w tłuszczach i w wodzie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przyczyny awitaminozy </w:t>
              <w:br/>
              <w:t>i hipowitaminozy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znaczenie składników mineralnych dla organizmu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znaczenie wody dla organizmu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skutki niedoboru </w:t>
              <w:br/>
              <w:t>i nadmiaru wybranych witamin w organizmie człowieka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naturalnych antyutleniaczy, którymi są niektóre witaminy (A, C, E)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znaczenie wybranych makro- </w:t>
              <w:br/>
              <w:t>i mikroelementów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objawy niedoboru wybranych makroelementów </w:t>
              <w:br/>
              <w:t>i mikroelementów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mechanizm regulacji bilansu wodnego człowieka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jakie znaczenie mają antyutleniacze dla prawidłowego funkcjonowania organizmu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omawia znaczenie witamin jako naturalnych antyutleniaczy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związek między właściwościami a funkcjami wody</w:t>
            </w:r>
          </w:p>
          <w:p>
            <w:pPr>
              <w:pStyle w:val="Normal"/>
              <w:numPr>
                <w:ilvl w:val="0"/>
                <w:numId w:val="1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dlaczego dodawanie tłuszczów (oliwy lub oleju) do warzyw ma wpływ na przyswajalność witamin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zależności między uwodnieniem organizmu </w:t>
              <w:br/>
              <w:t>a tempem metabolizmu</w:t>
            </w:r>
          </w:p>
          <w:p>
            <w:pPr>
              <w:pStyle w:val="Normal"/>
              <w:numPr>
                <w:ilvl w:val="0"/>
                <w:numId w:val="6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na podstawie literatury zdrowotne konsekwencje spożywania nadmiernej ilości soli kuchennej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Budowa i funkcje układu pokarmowego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wyróżnia w układzie pokarmowym przewód pokarmowy i gruczoły trawienne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nazwy odcinków przewodu pokarmowego </w:t>
              <w:br/>
              <w:t>i gruczołów trawiennych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funkcje jamy ustnej, gardła, przełyku, żołądka i jelit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budowę </w:t>
              <w:br/>
              <w:t>i rodzaje zębów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znaczenie ruchów perystaltycznych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funkcje żołądka </w:t>
              <w:br/>
              <w:t>i dwunastnicy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funkcje ślinianek, wątroby i trzustki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funkcje jelita cienkiego i jelita grubego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funkcje kosmków jelitowych</w:t>
            </w:r>
          </w:p>
          <w:p>
            <w:pPr>
              <w:pStyle w:val="Normal"/>
              <w:numPr>
                <w:ilvl w:val="0"/>
                <w:numId w:val="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miejsca wchłaniania pokarmu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trawienie pokarmów</w:t>
            </w:r>
          </w:p>
          <w:p>
            <w:pPr>
              <w:pStyle w:val="Normal"/>
              <w:numPr>
                <w:ilvl w:val="0"/>
                <w:numId w:val="4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rolę języka </w:t>
              <w:br/>
              <w:t>i gardła w połykaniu pokarmu</w:t>
            </w:r>
          </w:p>
          <w:p>
            <w:pPr>
              <w:pStyle w:val="Normal"/>
              <w:numPr>
                <w:ilvl w:val="0"/>
                <w:numId w:val="4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jaką rolę odgrywa ślina wydzielana przez ślinianki</w:t>
            </w:r>
          </w:p>
          <w:p>
            <w:pPr>
              <w:pStyle w:val="Normal"/>
              <w:numPr>
                <w:ilvl w:val="0"/>
                <w:numId w:val="4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odcinki jelita cienkiego</w:t>
            </w:r>
          </w:p>
          <w:p>
            <w:pPr>
              <w:pStyle w:val="Normal"/>
              <w:numPr>
                <w:ilvl w:val="0"/>
                <w:numId w:val="4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funkcje wątroby </w:t>
              <w:br/>
              <w:t>i trzustki w trawieniu pokarmów</w:t>
            </w:r>
          </w:p>
          <w:p>
            <w:pPr>
              <w:pStyle w:val="Normal"/>
              <w:numPr>
                <w:ilvl w:val="0"/>
                <w:numId w:val="4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składniki soku trzustkowego oraz soku jelitowego</w:t>
            </w:r>
          </w:p>
          <w:p>
            <w:pPr>
              <w:pStyle w:val="Normal"/>
              <w:numPr>
                <w:ilvl w:val="0"/>
                <w:numId w:val="4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funkcje kosmków jelitowych</w:t>
            </w:r>
          </w:p>
          <w:p>
            <w:pPr>
              <w:pStyle w:val="Normal"/>
              <w:numPr>
                <w:ilvl w:val="0"/>
                <w:numId w:val="4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funkcje jelita grubego</w:t>
            </w:r>
          </w:p>
          <w:p>
            <w:pPr>
              <w:pStyle w:val="Normal"/>
              <w:numPr>
                <w:ilvl w:val="0"/>
                <w:numId w:val="4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mikrobiomu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rolę żółci </w:t>
              <w:br/>
              <w:t>w trawieniu tłuszczów</w:t>
            </w:r>
          </w:p>
          <w:p>
            <w:pPr>
              <w:pStyle w:val="Normal"/>
              <w:numPr>
                <w:ilvl w:val="0"/>
                <w:numId w:val="1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działanie enzymów trzustkowych </w:t>
              <w:br/>
              <w:t>i enzymów jelitowych</w:t>
            </w:r>
          </w:p>
          <w:p>
            <w:pPr>
              <w:pStyle w:val="Normal"/>
              <w:numPr>
                <w:ilvl w:val="0"/>
                <w:numId w:val="1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budowę kosmków jelitowych</w:t>
            </w:r>
          </w:p>
          <w:p>
            <w:pPr>
              <w:pStyle w:val="Normal"/>
              <w:numPr>
                <w:ilvl w:val="0"/>
                <w:numId w:val="1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mechanizm wchłaniania składników pokarmowych</w:t>
            </w:r>
          </w:p>
          <w:p>
            <w:pPr>
              <w:pStyle w:val="Normal"/>
              <w:numPr>
                <w:ilvl w:val="0"/>
                <w:numId w:val="1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znaczenie mikrobiomu dla prawidłowego funkcjonowania organizmu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4"/>
              </w:numPr>
              <w:ind w:left="180" w:right="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mechanizm połykania pokarmu</w:t>
            </w:r>
          </w:p>
          <w:p>
            <w:pPr>
              <w:pStyle w:val="Normal"/>
              <w:numPr>
                <w:ilvl w:val="0"/>
                <w:numId w:val="14"/>
              </w:numPr>
              <w:ind w:left="180" w:right="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funkcje gruczołów błony śluzowej żołądka</w:t>
            </w:r>
          </w:p>
          <w:p>
            <w:pPr>
              <w:pStyle w:val="Normal"/>
              <w:numPr>
                <w:ilvl w:val="0"/>
                <w:numId w:val="14"/>
              </w:numPr>
              <w:ind w:left="180" w:right="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dlaczego występowanie mikrobiomu ma duże znaczenie dla prawidłowego funkcjonowania organizmu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skład </w:t>
              <w:br/>
              <w:t xml:space="preserve">i rolę wydzielin produkowanych przez ślinianki, wątrobę </w:t>
              <w:br/>
              <w:t>i trzustkę</w:t>
            </w:r>
          </w:p>
          <w:p>
            <w:pPr>
              <w:pStyle w:val="Normal"/>
              <w:numPr>
                <w:ilvl w:val="0"/>
                <w:numId w:val="1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dlaczego przewód pokarmowy musi mieć złożoną budowę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5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Procesy trawienia i wchłaniania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7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trawienie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enzymy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trawienne</w:t>
            </w:r>
          </w:p>
          <w:p>
            <w:pPr>
              <w:pStyle w:val="Normal"/>
              <w:numPr>
                <w:ilvl w:val="0"/>
                <w:numId w:val="5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najważniejsze enzymy trawienne</w:t>
            </w:r>
          </w:p>
          <w:p>
            <w:pPr>
              <w:pStyle w:val="Normal"/>
              <w:numPr>
                <w:ilvl w:val="0"/>
                <w:numId w:val="5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określa, w których miejscach przewodu pokarmowego działają enzymy trawienne, </w:t>
              <w:br/>
              <w:t>i podaje funkcje tych enzymów</w:t>
            </w:r>
          </w:p>
          <w:p>
            <w:pPr>
              <w:pStyle w:val="Normal"/>
              <w:numPr>
                <w:ilvl w:val="0"/>
                <w:numId w:val="5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lokalizację ośrodka głodu i ośrodka sytości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substraty, produkty oraz miejsca działania enzymów trawiennych</w:t>
            </w:r>
          </w:p>
          <w:p>
            <w:pPr>
              <w:pStyle w:val="Normal"/>
              <w:numPr>
                <w:ilvl w:val="0"/>
                <w:numId w:val="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procesy trawienia zachodzące w jamie ustnej, żołądku i jelicie</w:t>
            </w:r>
          </w:p>
          <w:p>
            <w:pPr>
              <w:pStyle w:val="Normal"/>
              <w:numPr>
                <w:ilvl w:val="0"/>
                <w:numId w:val="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mechanizm wchłaniania produktów trawienia w kosmkach jelitowych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procesy trawienia </w:t>
              <w:br/>
              <w:t>i wchłaniania cukrów, białek oraz tłuszczów</w:t>
            </w:r>
          </w:p>
          <w:p>
            <w:pPr>
              <w:pStyle w:val="Normal"/>
              <w:numPr>
                <w:ilvl w:val="0"/>
                <w:numId w:val="2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>omawia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przebieg doświadczenia badającego wpływ pH roztworu na trawienie skrobi przez amylazę ślinową</w:t>
            </w:r>
          </w:p>
          <w:p>
            <w:pPr>
              <w:pStyle w:val="Normal"/>
              <w:numPr>
                <w:ilvl w:val="0"/>
                <w:numId w:val="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jaką rolę odgrywają ośrodek głodu </w:t>
              <w:br/>
              <w:t>i ośrodek sytości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etapy trawienia poszczególnych składników pokarmowych </w:t>
              <w:br/>
              <w:t>w przewodzie pokarmowym</w:t>
            </w:r>
          </w:p>
          <w:p>
            <w:pPr>
              <w:pStyle w:val="Normal"/>
              <w:numPr>
                <w:ilvl w:val="0"/>
                <w:numId w:val="3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wpływ odczynu roztworu na trawienie białek</w:t>
            </w:r>
          </w:p>
          <w:p>
            <w:pPr>
              <w:pStyle w:val="Normal"/>
              <w:numPr>
                <w:ilvl w:val="0"/>
                <w:numId w:val="3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co się dzieje z wchłoniętymi produktami trawienia</w:t>
            </w:r>
          </w:p>
          <w:p>
            <w:pPr>
              <w:pStyle w:val="Normal"/>
              <w:numPr>
                <w:ilvl w:val="0"/>
                <w:numId w:val="3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mechanizm działania ośrodka głodu i ośrodka sytości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planuje </w:t>
              <w:br/>
              <w:t>i przeprowadza doświadczenie, którym można sprawdzić wpływ czynników chemicznych lub fizycznych na aktywność enzymatyczną amylazy ślinowej trawiącej skrobię oraz formułuje wnioski na podstawie uzyskanych wyników</w:t>
            </w:r>
          </w:p>
          <w:p>
            <w:pPr>
              <w:pStyle w:val="Normal"/>
              <w:numPr>
                <w:ilvl w:val="0"/>
                <w:numId w:val="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dlaczego produkty trawienia tłuszczów są wchłaniane do naczyń limfatycznych, a nie do naczyń krwionośnych</w:t>
            </w:r>
          </w:p>
          <w:p>
            <w:pPr>
              <w:pStyle w:val="Normal"/>
              <w:numPr>
                <w:ilvl w:val="0"/>
                <w:numId w:val="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dowodzi, że na odczuwanie głodu i sytości mogą wpływać różne czynniki, np. stres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Zasady racjonalnego odżywiania się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4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bilans energetyczny</w:t>
            </w:r>
          </w:p>
          <w:p>
            <w:pPr>
              <w:pStyle w:val="Normal"/>
              <w:numPr>
                <w:ilvl w:val="0"/>
                <w:numId w:val="6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podaje, jakie jest zapotrzebowanie energetyczne człowieka </w:t>
              <w:br/>
              <w:t xml:space="preserve">w zależności od wieku </w:t>
              <w:br/>
              <w:t>(w kcal)</w:t>
            </w:r>
          </w:p>
          <w:p>
            <w:pPr>
              <w:pStyle w:val="Normal"/>
              <w:numPr>
                <w:ilvl w:val="0"/>
                <w:numId w:val="6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piramidę zdrowego żywienia i stylu życia</w:t>
            </w:r>
          </w:p>
          <w:p>
            <w:pPr>
              <w:pStyle w:val="Normal"/>
              <w:numPr>
                <w:ilvl w:val="0"/>
                <w:numId w:val="6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wskazuje, że wielkość porcji i proporcje składników posiłków są elementem racjonalnego odżywiania</w:t>
            </w:r>
          </w:p>
          <w:p>
            <w:pPr>
              <w:pStyle w:val="Normal"/>
              <w:numPr>
                <w:ilvl w:val="0"/>
                <w:numId w:val="6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podstawowe przyczyny i skutki otyłości</w:t>
            </w:r>
          </w:p>
          <w:p>
            <w:pPr>
              <w:pStyle w:val="Normal"/>
              <w:numPr>
                <w:ilvl w:val="0"/>
                <w:numId w:val="6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wskaźnik masy ciała (BMI)</w:t>
            </w:r>
          </w:p>
          <w:p>
            <w:pPr>
              <w:pStyle w:val="Normal"/>
              <w:numPr>
                <w:ilvl w:val="0"/>
                <w:numId w:val="64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podstawowe zaburzenia odżywiania (bulimia, anoreksja)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czym są bilans energetyczny dodatni </w:t>
              <w:br/>
              <w:t>i bilans energetyczny ujemny</w:t>
            </w:r>
          </w:p>
          <w:p>
            <w:pPr>
              <w:pStyle w:val="Normal"/>
              <w:numPr>
                <w:ilvl w:val="0"/>
                <w:numId w:val="2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zasady racjonalnego odżywiania się</w:t>
            </w:r>
          </w:p>
          <w:p>
            <w:pPr>
              <w:pStyle w:val="Normal"/>
              <w:numPr>
                <w:ilvl w:val="0"/>
                <w:numId w:val="2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argumenty potwierdzające, </w:t>
              <w:br/>
              <w:t>że spożywanie nadmiaru soli i słodyczy jest szkodliwe dla organizmu</w:t>
            </w:r>
          </w:p>
          <w:p>
            <w:pPr>
              <w:pStyle w:val="Normal"/>
              <w:numPr>
                <w:ilvl w:val="0"/>
                <w:numId w:val="2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przyczyny </w:t>
              <w:br/>
              <w:t>i skutki otyłości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wskaźnik BMI dla osób obu płci w różnym wieku i określa, czy te osoby mają nadwagę, czy niedowagę</w:t>
            </w:r>
          </w:p>
          <w:p>
            <w:pPr>
              <w:pStyle w:val="Normal"/>
              <w:numPr>
                <w:ilvl w:val="0"/>
                <w:numId w:val="2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piramidę zdrowego żywienia i stylu życia i przedstawia zalecenia dotyczące proporcji składników pokarmowych </w:t>
              <w:br/>
              <w:t>w spożywanych posiłkach</w:t>
            </w:r>
          </w:p>
          <w:p>
            <w:pPr>
              <w:pStyle w:val="Normal"/>
              <w:numPr>
                <w:ilvl w:val="0"/>
                <w:numId w:val="2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różnice między bulimią a anoreksją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opracowuje jednodniowy jadłospis zgodny </w:t>
              <w:br/>
              <w:t>z zasadami racjonalnego odżywiania się</w:t>
            </w:r>
          </w:p>
          <w:p>
            <w:pPr>
              <w:pStyle w:val="Normal"/>
              <w:numPr>
                <w:ilvl w:val="0"/>
                <w:numId w:val="2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skutki otyłości u młodych osób</w:t>
            </w:r>
          </w:p>
          <w:p>
            <w:pPr>
              <w:pStyle w:val="Normal"/>
              <w:numPr>
                <w:ilvl w:val="0"/>
                <w:numId w:val="2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otyłość brzuszną i pośladkowo-</w:t>
              <w:br/>
              <w:t>-udową oraz dowodzi ich negatywnego wpływu na zdrowie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pięć propozycji działań, których podjęcie pozwoliłoby zmniejszyć ryzyko wystąpienia otyłości </w:t>
              <w:br/>
              <w:t>u nastolatków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5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Choroby układu pokarmowego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podstawowe metody diagnozowania chorób układu pokarmowego (badanie krwi, kału, USG jamy brzusznej)</w:t>
            </w:r>
          </w:p>
          <w:p>
            <w:pPr>
              <w:pStyle w:val="Normal"/>
              <w:numPr>
                <w:ilvl w:val="0"/>
                <w:numId w:val="3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klasyfikuje choroby układu pokarmowego na pasożytnicze, wirusowe </w:t>
              <w:br/>
              <w:t>i bakteryjne</w:t>
            </w:r>
          </w:p>
          <w:p>
            <w:pPr>
              <w:pStyle w:val="Normal"/>
              <w:numPr>
                <w:ilvl w:val="0"/>
                <w:numId w:val="3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nazwy chorób pasożytniczych </w:t>
              <w:br/>
              <w:t>i podaje nazwy pasożytów (tasiemiec, glista ludzka, owsik ludzki, włosień kręty)</w:t>
            </w:r>
          </w:p>
          <w:p>
            <w:pPr>
              <w:pStyle w:val="Normal"/>
              <w:numPr>
                <w:ilvl w:val="0"/>
                <w:numId w:val="3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bakteryjne </w:t>
              <w:br/>
              <w:t>i wirusowe choroby układu pokarmowego</w:t>
            </w:r>
          </w:p>
          <w:p>
            <w:pPr>
              <w:pStyle w:val="Normal"/>
              <w:numPr>
                <w:ilvl w:val="0"/>
                <w:numId w:val="3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sposoby zapobiegania chorobom układu pokarmowego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przyczyny </w:t>
              <w:br/>
              <w:t>i objawy chorób pasożytniczych układu pokarmowego</w:t>
            </w:r>
          </w:p>
          <w:p>
            <w:pPr>
              <w:pStyle w:val="Normal"/>
              <w:numPr>
                <w:ilvl w:val="0"/>
                <w:numId w:val="3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i opisuje wybrane wirusowe choroby przewodu pokarmowego, m.in. WZW typu A, B i C</w:t>
            </w:r>
          </w:p>
          <w:p>
            <w:pPr>
              <w:pStyle w:val="Normal"/>
              <w:numPr>
                <w:ilvl w:val="0"/>
                <w:numId w:val="3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innych chorób układu pokarmowego: zespół złego wchłaniania, choroba Crohna, choroby nowotworowe (rak żołądka, rak jelita grubego)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podstawowe metody diagnozowania chorób układu pokarmowego</w:t>
            </w:r>
          </w:p>
          <w:p>
            <w:pPr>
              <w:pStyle w:val="Normal"/>
              <w:numPr>
                <w:ilvl w:val="0"/>
                <w:numId w:val="3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objawy chorób bakteryjnych, wirusowych i pasożytniczych oraz metody profilaktyki tych chorób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choroby układu pokarmowego na podstawie charakterystycznych objawów</w:t>
            </w:r>
          </w:p>
          <w:p>
            <w:pPr>
              <w:pStyle w:val="Normal"/>
              <w:numPr>
                <w:ilvl w:val="0"/>
                <w:numId w:val="3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szczegółowo metody diagnozowania chorób układu pokarmowego: gastroskopię </w:t>
              <w:br/>
              <w:t>i kolonoskopię</w:t>
            </w:r>
          </w:p>
          <w:p>
            <w:pPr>
              <w:pStyle w:val="Normal"/>
              <w:numPr>
                <w:ilvl w:val="0"/>
                <w:numId w:val="36"/>
              </w:numPr>
              <w:ind w:left="170" w:right="0" w:hanging="170"/>
              <w:rPr>
                <w:sz w:val="20"/>
                <w:szCs w:val="20"/>
              </w:rPr>
            </w:pPr>
            <w:bookmarkStart w:id="0" w:name="_Hlk32031128"/>
            <w:r>
              <w:rPr>
                <w:sz w:val="20"/>
                <w:szCs w:val="20"/>
              </w:rPr>
              <w:t xml:space="preserve">dowodzi, że właściwa profilaktyka odgrywa ogromną rolę </w:t>
              <w:br/>
              <w:t>w walce z chorobami układu pokarmowego</w:t>
            </w:r>
            <w:bookmarkEnd w:id="0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argumenty potwierdzające tezę, że choroby bakteryjne </w:t>
              <w:br/>
              <w:t>i wirusowe mogą mieć wpływ na powstawanie, wzrost i rozwój komórek nowotworowych układu pokarmowego</w:t>
            </w:r>
          </w:p>
          <w:p>
            <w:pPr>
              <w:pStyle w:val="Normal"/>
              <w:numPr>
                <w:ilvl w:val="0"/>
                <w:numId w:val="3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przeprowadza debatę na temat diety bezglutenowej </w:t>
              <w:br/>
              <w:t xml:space="preserve">z wykorzystaniem materiałów pochodzących </w:t>
              <w:br/>
              <w:t>z różnych źródeł popularnonaukowych i naukowych</w:t>
            </w:r>
          </w:p>
        </w:tc>
      </w:tr>
      <w:tr>
        <w:trPr/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21-22. Powtórzenie i sprawdzenie stopnia opanowania wiadomości i umiejętności z rozdziału „Układ pokarmowy”</w:t>
            </w:r>
          </w:p>
        </w:tc>
      </w:tr>
      <w:tr>
        <w:trPr/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Układ oddechowy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Budowa i funkcjonowanie układu oddechowego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elementów budujących układ oddechowy i wskazuje, że składa się on z dróg oddechowych oraz płuc</w:t>
            </w:r>
          </w:p>
          <w:p>
            <w:pPr>
              <w:pStyle w:val="Normal"/>
              <w:numPr>
                <w:ilvl w:val="0"/>
                <w:numId w:val="6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poszczególnych elementów układu oddechowego człowieka</w:t>
            </w:r>
          </w:p>
          <w:p>
            <w:pPr>
              <w:pStyle w:val="Normal"/>
              <w:numPr>
                <w:ilvl w:val="0"/>
                <w:numId w:val="6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lokalizuje na schematach poszczególne elementy układu oddechowego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różnicę między wymianą gazową </w:t>
              <w:br/>
              <w:t>a oddychaniem komórkowym</w:t>
            </w:r>
          </w:p>
          <w:p>
            <w:pPr>
              <w:pStyle w:val="Normal"/>
              <w:numPr>
                <w:ilvl w:val="0"/>
                <w:numId w:val="4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funkcje głośni </w:t>
              <w:br/>
              <w:t>i nagłośni</w:t>
            </w:r>
          </w:p>
          <w:p>
            <w:pPr>
              <w:pStyle w:val="Normal"/>
              <w:numPr>
                <w:ilvl w:val="0"/>
                <w:numId w:val="4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związek między budową a funkcją płuc</w:t>
            </w:r>
          </w:p>
          <w:p>
            <w:pPr>
              <w:pStyle w:val="Normal"/>
              <w:numPr>
                <w:ilvl w:val="0"/>
                <w:numId w:val="4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związek między budową pęcherzyków płucnych a wymianą gazową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zależności między budową poszczególnych odcinków układu oddechowego a ich funkcjami</w:t>
            </w:r>
          </w:p>
          <w:p>
            <w:pPr>
              <w:pStyle w:val="Normal"/>
              <w:numPr>
                <w:ilvl w:val="0"/>
                <w:numId w:val="2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proces powstawania głosu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czynniki decydujące </w:t>
              <w:br/>
              <w:t xml:space="preserve">o wysokości </w:t>
              <w:br/>
              <w:t>i natężeniu głosu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wykazuje, że wymiana gazowa oraz oddychanie komórkowe umożliwiają funkcjonowanie organizmu</w:t>
            </w:r>
          </w:p>
          <w:p>
            <w:pPr>
              <w:pStyle w:val="Normal"/>
              <w:numPr>
                <w:ilvl w:val="0"/>
                <w:numId w:val="2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argumenty potwierdzające duże znaczenie nagłośni podczas połykania pokarmu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Wentylacja i wymiana gazowa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mechanizm wentylacji płuc</w:t>
            </w:r>
          </w:p>
          <w:p>
            <w:pPr>
              <w:pStyle w:val="Normal"/>
              <w:numPr>
                <w:ilvl w:val="0"/>
                <w:numId w:val="39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całkowita pojemność płuc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pojemność życiowa płuc</w:t>
            </w:r>
          </w:p>
          <w:p>
            <w:pPr>
              <w:pStyle w:val="Normal"/>
              <w:numPr>
                <w:ilvl w:val="0"/>
                <w:numId w:val="3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lokalizację ośrodka oddechowego i opisuje jego działanie</w:t>
            </w:r>
          </w:p>
          <w:p>
            <w:pPr>
              <w:pStyle w:val="Normal"/>
              <w:numPr>
                <w:ilvl w:val="0"/>
                <w:numId w:val="3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skład powietrza wdychanego </w:t>
              <w:br/>
              <w:t>ze składem powietrza wydychanego</w:t>
            </w:r>
          </w:p>
          <w:p>
            <w:pPr>
              <w:pStyle w:val="Normal"/>
              <w:numPr>
                <w:ilvl w:val="0"/>
                <w:numId w:val="3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znaczenie przepony i mięśni międzyżebrowych </w:t>
              <w:br/>
              <w:t>w wentylacji płuc</w:t>
            </w:r>
          </w:p>
          <w:p>
            <w:pPr>
              <w:pStyle w:val="Normal"/>
              <w:numPr>
                <w:ilvl w:val="0"/>
                <w:numId w:val="3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rodzaje wymiany gazowej</w:t>
              <w:br/>
              <w:t>i podaje, gdzie one zachodzą</w:t>
            </w:r>
          </w:p>
          <w:p>
            <w:pPr>
              <w:pStyle w:val="Normal"/>
              <w:numPr>
                <w:ilvl w:val="0"/>
                <w:numId w:val="3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przebieg dyfuzji gazów w płucach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mechanizm wentylacji płuc</w:t>
            </w:r>
          </w:p>
          <w:p>
            <w:pPr>
              <w:pStyle w:val="Normal"/>
              <w:numPr>
                <w:ilvl w:val="0"/>
                <w:numId w:val="4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mechanizm wdechu z mechanizmem wydechu</w:t>
            </w:r>
          </w:p>
          <w:p>
            <w:pPr>
              <w:pStyle w:val="Normal"/>
              <w:numPr>
                <w:ilvl w:val="0"/>
                <w:numId w:val="4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mechanizm wymiany gazowej zewnętrznej i mechanizm wymiany gazowej wewnętrznej</w:t>
            </w:r>
          </w:p>
          <w:p>
            <w:pPr>
              <w:pStyle w:val="Normal"/>
              <w:numPr>
                <w:ilvl w:val="0"/>
                <w:numId w:val="4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różnicę między całkowitą a życiową pojemnością płuc</w:t>
            </w:r>
          </w:p>
          <w:p>
            <w:pPr>
              <w:pStyle w:val="Normal"/>
              <w:numPr>
                <w:ilvl w:val="0"/>
                <w:numId w:val="4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rolę krwi </w:t>
              <w:br/>
              <w:t xml:space="preserve">w transporcie gazów oddechowych – tlenu </w:t>
              <w:br/>
              <w:t>i dwutlenku węgla</w:t>
            </w:r>
          </w:p>
          <w:p>
            <w:pPr>
              <w:pStyle w:val="Normal"/>
              <w:numPr>
                <w:ilvl w:val="0"/>
                <w:numId w:val="4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przeprowadza doświadczenie sprawdzające zawartość dwutlenku węgla </w:t>
              <w:br/>
              <w:t xml:space="preserve">w powietrzu wdychanym </w:t>
              <w:br/>
              <w:t>i wydychanym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doświadczenie wykazujące działanie przepony</w:t>
            </w:r>
          </w:p>
          <w:p>
            <w:pPr>
              <w:pStyle w:val="Normal"/>
              <w:numPr>
                <w:ilvl w:val="0"/>
                <w:numId w:val="4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czynniki wpływające na wiązanie </w:t>
              <w:br/>
              <w:t>i oddawanie tlenu przez hemoglobinę</w:t>
            </w:r>
          </w:p>
          <w:p>
            <w:pPr>
              <w:pStyle w:val="Normal"/>
              <w:numPr>
                <w:ilvl w:val="0"/>
                <w:numId w:val="4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transport dwutlenku węgla </w:t>
              <w:br/>
              <w:t>w organizmie człowieka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związek między budową hemoglobiny a jej rolą w transporcie gazów</w:t>
            </w:r>
          </w:p>
          <w:p>
            <w:pPr>
              <w:pStyle w:val="Normal"/>
              <w:numPr>
                <w:ilvl w:val="0"/>
                <w:numId w:val="4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mechanizm regulacji częstości oddechów</w:t>
            </w:r>
          </w:p>
          <w:p>
            <w:pPr>
              <w:pStyle w:val="Normal"/>
              <w:numPr>
                <w:ilvl w:val="0"/>
                <w:numId w:val="4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mechanizm wymiany gazowej </w:t>
              <w:br/>
              <w:t xml:space="preserve">w płucach </w:t>
              <w:br/>
              <w:t>i w tkankach na podstawie gradientu ciśnień parcjalnych tlenu i dwutlenku węgla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wpływ różnych czynników na wiązanie </w:t>
              <w:br/>
              <w:t>i oddawanie tlenu przez hemoglobinę</w:t>
            </w:r>
          </w:p>
          <w:p>
            <w:pPr>
              <w:pStyle w:val="Normal"/>
              <w:numPr>
                <w:ilvl w:val="0"/>
                <w:numId w:val="4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w jaki sposób ciśnienie atmosferyczne wpływa na wymianę gazową</w:t>
            </w:r>
          </w:p>
          <w:p>
            <w:pPr>
              <w:pStyle w:val="Normal"/>
              <w:numPr>
                <w:ilvl w:val="0"/>
                <w:numId w:val="4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przewiduje skutki wpływu zbyt niskiego i zbyt wysokiego ciśnienia atmosferycznego na prawidłowe funkcjonowanie organizmu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Zaburzenia funkcjonowania układu oddechowego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zanieczyszczenia powietrza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w jaki sposób można chronić się przed smogiem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skutki palenia tytoniu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metody diagnozowania chorób układu oddechowego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chorób układu oddechowego (nieżyt nosa, przeziębienie, grypa, angina, gruźlica płuc, rak płuc, astma oskrzelowa, przewlekła obturacyjna choroba płuc)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klasyfikuje rodzaje zanieczyszczeń powietrza </w:t>
              <w:br/>
              <w:t>i wymienia ich źródła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wpływ zanieczyszczeń powietrza na układ oddechowy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źródła czadu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szkodliwość palenia papierosów, także elektronicznych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choroby układu oddechowego (nieżyt nosa, przeziębienie, grypę, anginę, gruźlicę płuc, raka płuc, astmę oskrzelową, przewlekłą obturacyjną chorobę płuc)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sposoby zapobiegania chorobom układu oddechowego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zależność między występowaniem chorób dróg oddechowych </w:t>
              <w:br/>
              <w:t>a stanem wdychanego powietrza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wpływ czadu </w:t>
              <w:br/>
              <w:t>na organizm człowieka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sposoby zapobiegania chorobom układu oddechowego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bookmarkStart w:id="1" w:name="_Hlk32034099"/>
            <w:r>
              <w:rPr>
                <w:sz w:val="20"/>
                <w:szCs w:val="20"/>
              </w:rPr>
              <w:t>omawia przebieg badań diagnostycznych chorób układu oddechowego</w:t>
            </w:r>
            <w:bookmarkEnd w:id="1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przewiduje skutki chorób układu oddechowego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sposoby diagnozowania </w:t>
              <w:br/>
              <w:t>i leczenia wybranych chorób układu oddechowego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przeprowadza pomiar objętości płuc </w:t>
              <w:br/>
              <w:t>z wykorzystaniem samodzielnie zrobionej aparatury oraz formułuje wnioski na podstawie uzyskanych wyników</w:t>
            </w:r>
          </w:p>
          <w:p>
            <w:pPr>
              <w:pStyle w:val="Normal"/>
              <w:numPr>
                <w:ilvl w:val="0"/>
                <w:numId w:val="4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przedstawia, </w:t>
              <w:br/>
              <w:t xml:space="preserve">na podstawie różnych źródeł wiedzy, argumenty przemawiające </w:t>
              <w:br/>
              <w:t xml:space="preserve">za wyborem określonych metod diagnozowania </w:t>
              <w:br/>
              <w:t>i leczenia niespecyficznych, nowych jednostek chorobowych lub nowych czynników wywołujących choroby układu oddechowego</w:t>
            </w:r>
          </w:p>
        </w:tc>
      </w:tr>
      <w:tr>
        <w:trPr>
          <w:trHeight w:val="334" w:hRule="atLeast"/>
          <w:cantSplit w:val="true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Układ krążenia</w:t>
            </w:r>
          </w:p>
        </w:tc>
      </w:tr>
      <w:tr>
        <w:trPr>
          <w:trHeight w:val="1134" w:hRule="atLeast"/>
          <w:cantSplit w:val="true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Skład i funkcje krwi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składników krwi</w:t>
            </w:r>
          </w:p>
          <w:p>
            <w:pPr>
              <w:pStyle w:val="Normal"/>
              <w:numPr>
                <w:ilvl w:val="0"/>
                <w:numId w:val="2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podstawowe funkcje krwi</w:t>
            </w:r>
          </w:p>
          <w:p>
            <w:pPr>
              <w:pStyle w:val="Normal"/>
              <w:numPr>
                <w:ilvl w:val="0"/>
                <w:numId w:val="2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przebieg procesu krzepnięcia krwi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składniki krwi</w:t>
            </w:r>
          </w:p>
          <w:p>
            <w:pPr>
              <w:pStyle w:val="Normal"/>
              <w:numPr>
                <w:ilvl w:val="0"/>
                <w:numId w:val="3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funkcje krwi</w:t>
            </w:r>
          </w:p>
          <w:p>
            <w:pPr>
              <w:pStyle w:val="Normal"/>
              <w:numPr>
                <w:ilvl w:val="0"/>
                <w:numId w:val="3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elementy komórkowe krwi pod względem budowy</w:t>
            </w:r>
          </w:p>
          <w:p>
            <w:pPr>
              <w:pStyle w:val="Normal"/>
              <w:numPr>
                <w:ilvl w:val="0"/>
                <w:numId w:val="3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i funkcje składników osocza</w:t>
            </w:r>
          </w:p>
          <w:p>
            <w:pPr>
              <w:pStyle w:val="Normal"/>
              <w:numPr>
                <w:ilvl w:val="0"/>
                <w:numId w:val="30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proces krzepnięcia krwi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klasyfikuje składniki krwi</w:t>
            </w:r>
          </w:p>
          <w:p>
            <w:pPr>
              <w:pStyle w:val="Normal"/>
              <w:numPr>
                <w:ilvl w:val="0"/>
                <w:numId w:val="6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składniki krwi pod względem pełnionych przez nie funkcji</w:t>
            </w:r>
          </w:p>
          <w:p>
            <w:pPr>
              <w:pStyle w:val="Normal"/>
              <w:numPr>
                <w:ilvl w:val="0"/>
                <w:numId w:val="6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zasady podziału leukocytów ze względu </w:t>
              <w:br/>
              <w:t xml:space="preserve">na obecność ziarnistości </w:t>
              <w:br/>
              <w:t>w ich cytoplazmie</w:t>
            </w:r>
          </w:p>
          <w:p>
            <w:pPr>
              <w:pStyle w:val="Normal"/>
              <w:numPr>
                <w:ilvl w:val="0"/>
                <w:numId w:val="6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proces krzepnięcia krwi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związek między cechami elementów morfotycznych krwi </w:t>
              <w:br/>
              <w:t>a funkcjami pełnionymi przez te elementy</w:t>
            </w:r>
          </w:p>
          <w:p>
            <w:pPr>
              <w:pStyle w:val="Normal"/>
              <w:numPr>
                <w:ilvl w:val="0"/>
                <w:numId w:val="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określa, jaką rolę </w:t>
              <w:br/>
              <w:t>w procesie krzepnięcia krwi odgrywa trombina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przewiduje skutki stanu chorobowego polegającego na krzepnięciu krwi wewnątrz naczyń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27./28. Budowa i funkcje układu krwionośnego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układu krwionośnego</w:t>
            </w:r>
          </w:p>
          <w:p>
            <w:pPr>
              <w:pStyle w:val="Normal"/>
              <w:numPr>
                <w:ilvl w:val="0"/>
                <w:numId w:val="4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nazwy elementów układu krążenia</w:t>
            </w:r>
          </w:p>
          <w:p>
            <w:pPr>
              <w:pStyle w:val="Normal"/>
              <w:numPr>
                <w:ilvl w:val="0"/>
                <w:numId w:val="4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nazwy elementów serca człowieka</w:t>
            </w:r>
          </w:p>
          <w:p>
            <w:pPr>
              <w:pStyle w:val="Normal"/>
              <w:numPr>
                <w:ilvl w:val="0"/>
                <w:numId w:val="4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położenie serca</w:t>
            </w:r>
          </w:p>
          <w:p>
            <w:pPr>
              <w:pStyle w:val="Normal"/>
              <w:numPr>
                <w:ilvl w:val="0"/>
                <w:numId w:val="4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automatyzm serca</w:t>
            </w:r>
          </w:p>
          <w:p>
            <w:pPr>
              <w:pStyle w:val="Normal"/>
              <w:numPr>
                <w:ilvl w:val="0"/>
                <w:numId w:val="4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cykl pracy serca</w:t>
            </w:r>
          </w:p>
          <w:p>
            <w:pPr>
              <w:pStyle w:val="Normal"/>
              <w:numPr>
                <w:ilvl w:val="0"/>
                <w:numId w:val="4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funkcje naczyń wieńcowych</w:t>
            </w:r>
          </w:p>
          <w:p>
            <w:pPr>
              <w:pStyle w:val="Normal"/>
              <w:numPr>
                <w:ilvl w:val="0"/>
                <w:numId w:val="4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typy naczyń krwionośnych</w:t>
            </w:r>
          </w:p>
          <w:p>
            <w:pPr>
              <w:pStyle w:val="Normal"/>
              <w:numPr>
                <w:ilvl w:val="0"/>
                <w:numId w:val="4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krwiobieg duży od krwiobiegu małego</w:t>
            </w:r>
          </w:p>
          <w:p>
            <w:pPr>
              <w:pStyle w:val="Normal"/>
              <w:numPr>
                <w:ilvl w:val="0"/>
                <w:numId w:val="4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prawidłowe wartości ciśnienia krwi </w:t>
              <w:br/>
              <w:t>i tętna człowieka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tętnice z żyłami pod względem budowy anatomicznej </w:t>
              <w:br/>
              <w:t>i pełnionych funkcji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typy sieci naczyń krwionośnych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rodzaje naczyń krwionośnych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przepływ krwi </w:t>
              <w:br/>
              <w:t xml:space="preserve">w krwiobiegu dużym </w:t>
              <w:br/>
              <w:t xml:space="preserve">i w krwiobiegu małym </w:t>
              <w:br/>
              <w:t>na podstawie schematu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związek między budową anatomiczną </w:t>
              <w:br/>
              <w:t xml:space="preserve">i morfologiczną naczyń krwionośnych </w:t>
              <w:br/>
              <w:t xml:space="preserve">a pełnionymi przez nie funkcjami </w:t>
              <w:br/>
              <w:t>(z uwzględnieniem zastawek w żyłach)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zastawki w sercu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budowę układu przewodzącego serca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krwiobieg duży z krwiobiegiem małym pod względem pełnionych funkcji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wyniki pomiarów tętna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wyniki pomiaru ciśnienia krwi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typy sieci naczyń krwionośnych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sposób przepływu krwi </w:t>
              <w:br/>
              <w:t>w żyłach kończyn dolnych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automatyzm serca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różnicę między wartościami ciśnienia skurczowego </w:t>
              <w:br/>
              <w:t>a wartościami ciśnienia rozkurczowego krwi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sposób regulacji ciśnienia krwi w naczyniach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rolę układu krwionośnego </w:t>
              <w:br/>
              <w:t xml:space="preserve">w utrzymywaniu homeostazy 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różnicę między układem wrotnym a siecią dziwną</w:t>
            </w:r>
          </w:p>
          <w:p>
            <w:pPr>
              <w:pStyle w:val="Normal"/>
              <w:numPr>
                <w:ilvl w:val="0"/>
                <w:numId w:val="3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przyczynę różnicy między wartościami ciśnienia skurczowego </w:t>
              <w:br/>
              <w:t xml:space="preserve">a wartościami ciśnienia rozkurczowego krwi oraz podaje argumenty potwierdzające, </w:t>
              <w:br/>
              <w:t>że nieprawidłowe wartości ciśnienia krwi mogą zagrażać zdrowiu, a nawet życiu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Układ limfatyczny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układu limfatycznego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narządów układu limfatycznego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budowę </w:t>
              <w:br/>
              <w:t>i funkcje naczyń limfatycznych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sposób powstawania i funkcje limfy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funkcje narządów wchodzących w skład układu limfatycznego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cechy naczyń limfatycznych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narządy układu limfatycznego pod względem pełnionych przez nie funkcji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skład limfy i jej rolę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układ krwionośny z układem limfatycznym pod względem budowy </w:t>
              <w:br/>
              <w:t>i funkcji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znaczenie prawidłowego funkcjonowania narządów tworzących układ limfatyczny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sposób powstawania limfy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argumenty potwierdzające, że układ krwionośny </w:t>
              <w:br/>
              <w:t>i układ limfatyczny stanowią integralną całość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naczynia limfatyczne i żyły pod względem budowy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2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>wyjaśnia,</w:t>
            </w:r>
            <w:r>
              <w:rPr>
                <w:iCs/>
                <w:sz w:val="20"/>
                <w:szCs w:val="20"/>
              </w:rPr>
              <w:t xml:space="preserve"> na podstawie źródeł </w:t>
            </w:r>
            <w:r>
              <w:rPr>
                <w:sz w:val="20"/>
                <w:szCs w:val="20"/>
              </w:rPr>
              <w:t>popularno-</w:t>
              <w:br/>
              <w:t xml:space="preserve">-naukowych i naukowych, jakie znaczenie </w:t>
              <w:br/>
              <w:t xml:space="preserve">w utrzymywaniu homeostazy mają układ krwionośny </w:t>
              <w:br/>
              <w:t>i układ limfatyczny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Choroby układu krążenia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sposoby zapobiegania chorobom układu krążenia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związek między stylem życia a chorobami układu krążenia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metody diagnozowania chorób układu krążenia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chorób układu krążenia (anemia, białaczka, nadciśnienie tętnicze, żylaki, miażdżyca, udar mózgu, choroba wieńcowa, zawał serca)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chorób układu krążenia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właściwie interpretuje wyniki morfologii krwi </w:t>
              <w:br/>
              <w:t>i lipidogramu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metody diagnozowania chorób układu krążenia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dlaczego należy badać ciśnienie krwi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wybrane choroby układu krążenia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argumenty potwierdzające tezę, </w:t>
              <w:br/>
              <w:t>że właściwy styl życia jest najważniejszym elementem profilaktyki chorób układu krążenia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przyczyny, objawy i profilaktykę chorób układu krążenia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objawy chorób układu krążenia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niewydolność układu krążenia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metody diagnozowania poszczególnych chorób układu krążenia</w:t>
            </w:r>
          </w:p>
          <w:p>
            <w:pPr>
              <w:pStyle w:val="Normal"/>
              <w:numPr>
                <w:ilvl w:val="0"/>
                <w:numId w:val="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 różnych źródłach informacje na temat sposobów zapobiegania rozwojowi miażdżycy naczyń wieńcowych</w:t>
            </w:r>
          </w:p>
        </w:tc>
      </w:tr>
      <w:tr>
        <w:trPr>
          <w:trHeight w:val="284" w:hRule="atLeast"/>
          <w:cantSplit w:val="true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31-32. Powtórzenie i sprawdzenie stopnia opanowania wiadomości i umiejętności z rozdziałów „Układ oddechowy” i „Układ krążenia”</w:t>
            </w:r>
          </w:p>
        </w:tc>
      </w:tr>
      <w:tr>
        <w:trPr>
          <w:trHeight w:val="284" w:hRule="atLeast"/>
          <w:cantSplit w:val="true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Odporność organizmu</w:t>
            </w:r>
          </w:p>
        </w:tc>
      </w:tr>
      <w:tr>
        <w:trPr>
          <w:trHeight w:val="1134" w:hRule="atLeast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33./34. Budowa układu odpornościowego. Rodzaje odporności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antygen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przeciwciało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infekcja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patogen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układu odpornościowego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elementów układu odpornościowego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infekcja wirusowa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 znaczenie przeciwciał 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główne rodzaje odporności 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trzy linie obrony organizmu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mechanizmy odporności humoralnej </w:t>
              <w:br/>
              <w:t>i komórkowej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pamięć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immunologiczna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szczepień ochronnych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sposoby nabierania odporności swoistej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polegają odpowiedź immunologiczna pierwotna i odpowiedź immunologiczna wtórna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rolę poszczególnych elementów układu odpornościowego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mechanizm infekcji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działanie barier obronnych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odporność nabytą z odpornością wrodzoną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mechanizm działania odporności wrodzonej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odporność nieswoistą z odpornością swoistą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na czym polegają humoralna </w:t>
              <w:br/>
              <w:t xml:space="preserve">i komórkowa odpowiedź immunologiczna 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rodzaje odporności swoistej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klasyfikuje poszczególne elementy układu odpornościowego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swoistość przeciwciał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odporność komórkową z odpornością humoralną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mechanizm działania odporności nabytej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pamięci immunologicznej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pierwotną odpowiedź immunologiczną z wtórną odpowiedzią immunologiczną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na czym polega rola poszczególnych tkanek, narządów, komórek </w:t>
              <w:br/>
              <w:t>i cząsteczek w reakcji odpornościowej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 rolę fagocytozy </w:t>
              <w:br/>
              <w:t>w reakcjach odpornościowych</w:t>
            </w:r>
          </w:p>
          <w:p>
            <w:pPr>
              <w:pStyle w:val="Normal"/>
              <w:numPr>
                <w:ilvl w:val="0"/>
                <w:numId w:val="4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różnice dotyczące czasu uruchamiania się mechanizmów odporności humoralnej </w:t>
              <w:br/>
              <w:t>i odporności komórkowej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celowość stosowania szczepionek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limfocyty biorące udział </w:t>
              <w:br/>
              <w:t>w reakcji odpornościowej pod względem pełnionych przez nie funkcji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argumenty potwierdzające tezę, że apoptoza ma duże znaczenie dla zachowania homeostazy </w:t>
            </w:r>
          </w:p>
          <w:p>
            <w:pPr>
              <w:pStyle w:val="Normal"/>
              <w:numPr>
                <w:ilvl w:val="0"/>
                <w:numId w:val="1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w jaki sposób oraz </w:t>
              <w:br/>
              <w:t xml:space="preserve">w jakich sytuacjach </w:t>
              <w:br/>
              <w:t>w organizmie tworzy się pamięć immunologiczna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Zaburzenia funkcjonowania układu odpornościowego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czynniki osłabiające układ odpornościowy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chorób autoimmunologicznych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reakcje alergiczne jako nadmierną reakcję układu odpornościowego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główny układ zgodności tkankowej (MHC)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cel stosowania przeszczepów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immunosupresja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mechanizm reakcji alergicznej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wykazuje, że alergia jest stanem nadwrażliwości organizmu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przyczyny konfliktu serologicznego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na schemacie mechanizm stosowania immunosupresji </w:t>
              <w:br/>
              <w:t>w transplantacji szpiku kostnego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choroby autoimmunologiczne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przebieg zakażenia wirusem HIV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profilaktykę AIDS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przyczyny alergii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podstawowe zasady, których należy przestrzegać przy przeszczepach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nieprawidłowych reakcji odpornościowych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znaczenie antygenów zgodności tkankowej </w:t>
              <w:br/>
              <w:t>w transplantacjach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zasady przeszczepiania tkanek </w:t>
              <w:br/>
              <w:t>i narządów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dowodzi, że AIDS jest chorobą układu odpornościowego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znaczenie antygenów zgodności tkankowej </w:t>
              <w:br/>
              <w:t>w prawidłowym funkcjonowaniu układu odpornościowego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 związek zgodności tkankowej </w:t>
              <w:br/>
              <w:t>z immunosupresją oraz wykazuje ich znaczenie dla transplantologii</w:t>
            </w:r>
          </w:p>
        </w:tc>
      </w:tr>
      <w:tr>
        <w:trPr>
          <w:trHeight w:val="320" w:hRule="atLeast"/>
          <w:cantSplit w:val="true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Układ moczowy</w:t>
            </w:r>
          </w:p>
        </w:tc>
      </w:tr>
      <w:tr>
        <w:trPr>
          <w:trHeight w:val="1134" w:hRule="atLeast"/>
          <w:cantSplit w:val="true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Budowa i funkcjonowanie układu moczowego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układu moczowego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zbędnych produktów przemiany materii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na schematach elementy układu moczowego i podaje ich nazwy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nazwy procesów zachodzących w nerkach podczas powstawania moczu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lokalizację ośrodka wydalania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nazwę i miejsce powstawania i wydzielania hormonu regulującego produkcję moczu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nazwę hormonu produkowanego przez nerki i podaje jego rolę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składników moczu pierwotnego i moczu ostatecznego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narządy układu moczowego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budowę anatomiczną nerki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na podstawie schematu cykl mocznikowy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procesy zachodzące w nefronie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drogi wydalania zbędnych produktów przemiany materii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proces powstawania moczu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dlaczego cykl mocznikowy jest procesem anabolicznym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sposoby wydalania trzech głównych produktów metabolizmu: amoniaku, dwutlenku węgla </w:t>
              <w:br/>
              <w:t>i nadmiaru wody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budowę i funkcje nefronu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procesy zachodzące w nefronie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skład i ilość moczu pierwotnego ze składem i ilością moczu ostatecznego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jaką rolę odgrywają nerki </w:t>
              <w:br/>
              <w:t>w osmoregulacji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mechanizm wydalania moczu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regulację objętości wydalanego moczu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wpływ hormonów na funkcjonowanie nerek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wewnątrzwydzielniczą funkcję nerek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rolę ADH w utrzymaniu równowagi wodnej organizmu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jaką rolę odgrywa układ wydalniczy </w:t>
              <w:br/>
              <w:t>w utrzymywaniu homeostazy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mechanizm regulacji poziomu wody we krwi </w:t>
              <w:br/>
              <w:t xml:space="preserve">i w wydalanym moczu oraz wskazuje na rolę układu hormonalnego </w:t>
              <w:br/>
              <w:t xml:space="preserve">w tym mechanizmie 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Choroby układu moczowego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metody diagnozowania chorób układu moczowego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substancji znajdujących się w moczu zdrowego człowieka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najczęstsze choroby układu moczowego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chorób układu moczowego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cel stosowania dializy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metody diagnozowania chorób układu moczowego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wyniki badania składu moczu zdrowego człowieka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cechy moczu zdrowego człowieka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zasady higieny układu moczowego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najczęstsze choroby układu moczowego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znaczenie dializy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składniki moczu, które mogą wskazywać na chorobę lub uszkodzenie nerek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objawy chorób układu moczowego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polegają hemodializa i dializa otrzewnowa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dużego znaczenia badań moczu w diagnostyce chorób nerek</w:t>
            </w:r>
          </w:p>
          <w:p>
            <w:pPr>
              <w:pStyle w:val="Normal"/>
              <w:numPr>
                <w:ilvl w:val="0"/>
                <w:numId w:val="1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na podstawie różnych źródeł, że mocz może być wykorzystywany do stawiania szybkich diagnoz, np. potwierdzania ciąży</w:t>
            </w:r>
          </w:p>
        </w:tc>
      </w:tr>
      <w:tr>
        <w:trPr>
          <w:trHeight w:val="214" w:hRule="atLeast"/>
          <w:cantSplit w:val="true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38-39. Powtórzenie i sprawdzenie stopnia opanowania wiadomości i umiejętności z rozdziałów „Odporność organizmu” i „Układ moczowy”</w:t>
            </w:r>
          </w:p>
        </w:tc>
      </w:tr>
      <w:tr>
        <w:trPr>
          <w:trHeight w:val="214" w:hRule="atLeast"/>
          <w:cantSplit w:val="true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Układ nerwowy</w:t>
            </w:r>
          </w:p>
        </w:tc>
      </w:tr>
      <w:tr>
        <w:trPr>
          <w:trHeight w:val="1134" w:hRule="atLeast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 Budowa i działanie układu nerwowego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podstawowych elementów układu nerwowego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układu nerwowego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nazwy i funkcje części neuronu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funkcję osłonki mielinowej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mechanizm przewodzenia impulsu nerwowego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>definiuje pojęcia:</w:t>
            </w:r>
            <w:r>
              <w:rPr>
                <w:i/>
                <w:sz w:val="20"/>
                <w:szCs w:val="20"/>
              </w:rPr>
              <w:t xml:space="preserve"> impuls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nerwowy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polaryzacja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depolaryzacja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repolaryzacja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na podstawie schematu budowę </w:t>
              <w:br/>
              <w:t>i działanie synapsy chemicznej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przykłady neuroprzekaźników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ogólną budowę układu nerwowego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dendryty </w:t>
              <w:br/>
              <w:t>z aksonem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rozróżnia neurony pod względem funkcjonalnym (neurony czuciowe, neurony ruchowe, </w:t>
              <w:br/>
              <w:t>neurony pośredniczące)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budowę </w:t>
              <w:br/>
              <w:t>synapsy chemicznej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sposób przekazywania impulsu nerwowego przez neurony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>definiuje pojęcia:</w:t>
            </w:r>
            <w:r>
              <w:rPr>
                <w:i/>
                <w:sz w:val="20"/>
                <w:szCs w:val="20"/>
              </w:rPr>
              <w:t xml:space="preserve"> potencjał spoczynkowy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potencjał czynnościowy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rolę neuroprzekaźników pobudzających </w:t>
              <w:br/>
              <w:t>i neuroprzekaźników hamujących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elementy neuronu i omawia ich funkcje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potencjał spoczynkowy od potencjału czynnościowego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na czym polegają: polaryzacja, depolaryzacja </w:t>
              <w:br/>
              <w:t>i repolaryzacja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proces przekazywania impulsów nerwowych między komórkami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funkcjonowanie synapsy chemicznej 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klasyfikuje i opisuje neuroprzekaźniki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1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 związek budowy neuronu </w:t>
              <w:br/>
              <w:t>z funkcją przewodzenia impulsu nerwowego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 Ośrodkowy układ nerwowy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nazwy elementów ośrodkowego układu nerwowego</w:t>
            </w:r>
          </w:p>
          <w:p>
            <w:pPr>
              <w:pStyle w:val="Normal"/>
              <w:numPr>
                <w:ilvl w:val="0"/>
                <w:numId w:val="5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mózgowia</w:t>
            </w:r>
          </w:p>
          <w:p>
            <w:pPr>
              <w:pStyle w:val="Normal"/>
              <w:numPr>
                <w:ilvl w:val="0"/>
                <w:numId w:val="5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płatów mózgowych i wskazuje na schemacie ich położenie</w:t>
            </w:r>
          </w:p>
          <w:p>
            <w:pPr>
              <w:pStyle w:val="Normal"/>
              <w:numPr>
                <w:ilvl w:val="0"/>
                <w:numId w:val="5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budowę i rolę rdzenia kręgowego na podstawie schematu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budowę ośrodkowego układu nerwowego</w:t>
            </w:r>
          </w:p>
          <w:p>
            <w:pPr>
              <w:pStyle w:val="Normal"/>
              <w:numPr>
                <w:ilvl w:val="0"/>
                <w:numId w:val="5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rolę poszczególnych części mózgowia</w:t>
            </w:r>
          </w:p>
          <w:p>
            <w:pPr>
              <w:pStyle w:val="Normal"/>
              <w:numPr>
                <w:ilvl w:val="0"/>
                <w:numId w:val="5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płaty w korze mózgowej</w:t>
            </w:r>
          </w:p>
          <w:p>
            <w:pPr>
              <w:pStyle w:val="Normal"/>
              <w:numPr>
                <w:ilvl w:val="0"/>
                <w:numId w:val="5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budowę </w:t>
              <w:br/>
              <w:t>i funkcję rdzenia kręgowego</w:t>
            </w:r>
          </w:p>
          <w:p>
            <w:pPr>
              <w:pStyle w:val="Normal"/>
              <w:numPr>
                <w:ilvl w:val="0"/>
                <w:numId w:val="5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położenie istoty szarej z położeniem istoty białej w mózgowiu i rdzeniu kręgowym</w:t>
            </w:r>
          </w:p>
          <w:p>
            <w:pPr>
              <w:pStyle w:val="Normal"/>
              <w:numPr>
                <w:ilvl w:val="0"/>
                <w:numId w:val="5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funkcje móżdżku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wykazuje, że mózg jest częścią mózgowia</w:t>
            </w:r>
          </w:p>
          <w:p>
            <w:pPr>
              <w:pStyle w:val="Normal"/>
              <w:numPr>
                <w:ilvl w:val="0"/>
                <w:numId w:val="5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poszczególne części mózgowia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mózg </w:t>
              <w:br/>
              <w:t xml:space="preserve">i rdzeń kręgowy pod względem budowy </w:t>
              <w:br/>
              <w:t>i pełnionych funkcji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na podstawie literatury popularnonaukowej, dlaczego istota szara i istota biała są umiejscowione </w:t>
              <w:br/>
              <w:t xml:space="preserve">w mózgu </w:t>
              <w:br/>
              <w:t xml:space="preserve">i w rdzeniu kręgowym </w:t>
              <w:br/>
              <w:t>w odwrotny sposób</w:t>
            </w:r>
          </w:p>
          <w:p>
            <w:pPr>
              <w:pStyle w:val="Normal"/>
              <w:numPr>
                <w:ilvl w:val="0"/>
                <w:numId w:val="56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weryfikuje na podstawie danych </w:t>
              <w:br/>
              <w:t>z czasopism popularnonaukowych prawdziwość stwierdzenia, że mózg wykorzystuje tylko 10% swoich możliwości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 Obwodowy układ nerwowy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budowę obwodowego układu nerwowego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funkcje obwodowego układu nerwowego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łuk odruchowy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odruch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rodzaje nerwów wyróżnione ze względu </w:t>
              <w:br/>
              <w:t>na kierunek przewodzenia informacji (nerwy ruchowe, nerwy czuciowe, nerwy mieszane)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elementów łuku odruchowego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odruchy bezwarunkowe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odruchy warunkowe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przykłady odruchów warunkowych </w:t>
              <w:br/>
              <w:t>i odruchów bezwarunkowych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budowę nerwu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rolę nerwów czuciowych, nerwów ruchowych i nerwów mieszanych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nerwy czaszkowe i nerwy rdzeniowe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elementy łuku odruchowego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przebieg reakcji odruchowej na podstawie schematu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przebieg reakcji odruchowej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odruchy warunkowe z odruchami bezwarunkowymi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dzieli przykładowe odruchy na warunkowe </w:t>
              <w:br/>
              <w:t>i bezwarunkowe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drogę, którą pokonuje impuls w łuku odruchowym w dowolnej sytuacji, np. po ukłuciu palca igłą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w jaki sposób można wyrobić w sobie odruch uczenia się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w jaki sposób powstaje odruch warunkowy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dowodzi znaczenia odruchów warunkowych </w:t>
              <w:br/>
              <w:t>w uczeniu się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planuje przebieg doświadczenia, którego celem będzie nauczenie psa, aby spał na swoim legowisku, </w:t>
              <w:br/>
              <w:t>a nie w łóżku dziecka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odruchów bezwarunkowych oraz wyjaśnia, jakie mają one znaczenie dla funkcjonowania człowieka</w:t>
            </w:r>
          </w:p>
          <w:p>
            <w:pPr>
              <w:pStyle w:val="Normal"/>
              <w:numPr>
                <w:ilvl w:val="0"/>
                <w:numId w:val="5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wykazuje, że powstanie odruchu warunkowego wymaga skojarzenia bodźca obojętnego </w:t>
              <w:br/>
              <w:t>z bodźcem kluczowym wywołującym odruch bezwarunkowy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Autonomiczny układ nerwowy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klasyfikuje części układu nerwowego pod względem funkcjonalnym</w:t>
            </w:r>
          </w:p>
          <w:p>
            <w:pPr>
              <w:pStyle w:val="Normal"/>
              <w:numPr>
                <w:ilvl w:val="0"/>
                <w:numId w:val="5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elementy </w:t>
              <w:br/>
              <w:t xml:space="preserve">i funkcje układu autonomicznego </w:t>
            </w:r>
          </w:p>
          <w:p>
            <w:pPr>
              <w:pStyle w:val="Normal"/>
              <w:numPr>
                <w:ilvl w:val="0"/>
                <w:numId w:val="5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przykłady sytuacji, w których działa układ współczulny, oraz przykłady sytuacji, </w:t>
              <w:br/>
              <w:t>w których działa układ przywspółczulny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rozróżnia somatyczny </w:t>
              <w:br/>
              <w:t>i autonomiczny układ nerwowy</w:t>
            </w:r>
          </w:p>
          <w:p>
            <w:pPr>
              <w:pStyle w:val="Normal"/>
              <w:numPr>
                <w:ilvl w:val="0"/>
                <w:numId w:val="5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funkcje układu autonomicznego</w:t>
            </w:r>
          </w:p>
          <w:p>
            <w:pPr>
              <w:pStyle w:val="Normal"/>
              <w:numPr>
                <w:ilvl w:val="0"/>
                <w:numId w:val="5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struktury nerwowe autonomicznego układu nerwowego</w:t>
            </w:r>
          </w:p>
          <w:p>
            <w:pPr>
              <w:pStyle w:val="Normal"/>
              <w:numPr>
                <w:ilvl w:val="0"/>
                <w:numId w:val="5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jakie znaczenie dla prawidłowego funkcjonowania organizmu ma antagonistyczne działanie części współczulnej i części przywspółczulnej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część współczulną autonomicznego układu nerwowego z częścią przywspółczulną tego układu pod względem budowy i funkcji</w:t>
            </w:r>
          </w:p>
          <w:p>
            <w:pPr>
              <w:pStyle w:val="Normal"/>
              <w:numPr>
                <w:ilvl w:val="0"/>
                <w:numId w:val="5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rolę autonomicznego układu nerwowego </w:t>
              <w:br/>
              <w:t>w utrzymywaniu homeostazy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antagonizm czynnościowy części współczulnej i części przywspółczulnej układu autonomicznego</w:t>
            </w:r>
          </w:p>
          <w:p>
            <w:pPr>
              <w:pStyle w:val="Normal"/>
              <w:numPr>
                <w:ilvl w:val="0"/>
                <w:numId w:val="5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lokalizację ośrodków nerwowych oraz zwojów nerwowych układu współczulnego </w:t>
              <w:br/>
              <w:t>i układu przywspółczulnego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 aktywność części współczulnej </w:t>
              <w:br/>
              <w:t xml:space="preserve">i części przywspółczulnej </w:t>
              <w:br/>
              <w:t>w nietypowych sytuacjach oraz uzasadnia swoją ocenę</w:t>
            </w:r>
          </w:p>
          <w:p>
            <w:pPr>
              <w:pStyle w:val="Normal"/>
              <w:numPr>
                <w:ilvl w:val="0"/>
                <w:numId w:val="51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dlaczego po stresującym wydarzeniu, </w:t>
              <w:br/>
              <w:t>np. egzaminie, nie ma się ochoty na spożywanie posiłku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Higiena i choroby układu nerwowego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zasady higieny układu nerwowego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znaczenie snu dla organizmu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uzależnienie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konsekwencje uzależnienia się od substancji psychoaktywnych, w tym dopalaczy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>
                <w:sz w:val="20"/>
                <w:szCs w:val="20"/>
              </w:rPr>
            </w:pPr>
            <w:bookmarkStart w:id="2" w:name="_Hlk32462076"/>
            <w:bookmarkEnd w:id="2"/>
            <w:r>
              <w:rPr>
                <w:sz w:val="20"/>
                <w:szCs w:val="20"/>
              </w:rPr>
              <w:t>przedstawia wybrane choroby układu nerwowego (chorobę Alzheimera, chorobę Parkinsona, schizofrenię, depresję)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>
                <w:sz w:val="20"/>
                <w:szCs w:val="20"/>
              </w:rPr>
            </w:pPr>
            <w:bookmarkStart w:id="3" w:name="_Hlk32462076"/>
            <w:bookmarkEnd w:id="3"/>
            <w:r>
              <w:rPr>
                <w:sz w:val="20"/>
                <w:szCs w:val="20"/>
              </w:rPr>
              <w:t>wymienia podstawowe metody diagnozowania chorób układu nerwowego (elektroencefalografia, tomografia komputerowa, magnetyczny rezonans jądrowy)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sposoby zmniejszania ryzyka powstawania uzależnień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znaczenie snu dla prawidłowego funkcjonowania organizmu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znaczenie wczesnej diagnostyki </w:t>
              <w:br/>
              <w:t>w ograniczaniu społecznych skutków chorób układu nerwowego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metody diagnozowania chorób układu nerwowego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mechanizm powstawania uzależnienia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dowodzi, że uzależnienie to choroba układu nerwowego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przyczyny </w:t>
              <w:br/>
              <w:t>i objawy wybranych chorób układu nerwowego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profilaktykę wybranych chorób układu nerwowego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ocenia na podstawie zdobytych informacji </w:t>
            </w:r>
            <w:bookmarkStart w:id="4" w:name="_Hlk32462426"/>
            <w:r>
              <w:rPr>
                <w:sz w:val="20"/>
                <w:szCs w:val="20"/>
              </w:rPr>
              <w:t xml:space="preserve">słuszność stwierdzenia, że </w:t>
            </w:r>
            <w:r>
              <w:rPr>
                <w:iCs/>
                <w:sz w:val="20"/>
                <w:szCs w:val="20"/>
              </w:rPr>
              <w:t>telefony komórkowe mają negatywny wpływ na funkcjonowanie układu nerwowego</w:t>
            </w:r>
            <w:bookmarkEnd w:id="4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</w:t>
              <w:br/>
              <w:t xml:space="preserve">w literaturze informacje na temat czynników ryzyka wystąpienia schizofrenii </w:t>
              <w:br/>
              <w:t xml:space="preserve">i depresji </w:t>
              <w:br/>
              <w:t>u człowieka</w:t>
            </w:r>
          </w:p>
          <w:p>
            <w:pPr>
              <w:pStyle w:val="Normal"/>
              <w:numPr>
                <w:ilvl w:val="0"/>
                <w:numId w:val="63"/>
              </w:numPr>
              <w:autoSpaceDE w:val="false"/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wyjaśnia, że uzależnienie jest chorobą związaną ze zwiększeniem </w:t>
            </w:r>
            <w:r>
              <w:rPr>
                <w:rFonts w:eastAsia="Calibri"/>
                <w:color w:val="1C1C1B"/>
                <w:sz w:val="20"/>
                <w:szCs w:val="20"/>
              </w:rPr>
              <w:t xml:space="preserve">poziomu dopaminy </w:t>
              <w:br/>
              <w:t>w tzw. układzie nagrody, i omawia wpływ uzależnień na organizm</w:t>
            </w:r>
          </w:p>
        </w:tc>
      </w:tr>
      <w:tr>
        <w:trPr/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Narządy zmysłów</w:t>
            </w:r>
          </w:p>
        </w:tc>
      </w:tr>
      <w:tr>
        <w:trPr>
          <w:trHeight w:val="1134" w:hRule="atLeast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 Budowa i działanie narządu wzroku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rodzaje receptorów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receptor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adaptacja oka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akomodacja oka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elementy oka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elementy gałki ocznej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funkcje poszczególnych elementów narządu wzroku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wad wzroku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przykłady chorób i zaburzeń widzenia (jaskra, zaćma, zwyrodnienie plamki, daltonizm)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podstawowe zasady higieny wzroku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poszczególne receptory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oka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budowę anatomiczną gałki ocznej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drogę, którą pokonuje światło w gałce ocznej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cechy obrazu powstającego </w:t>
              <w:br/>
              <w:t>na siatkówce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akomodacja oka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wad wzroku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sposoby korygowania wad wzroku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kryterium podziału receptorów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funkcje elementów gałki ocznej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dlaczego człowiek może widzieć przestrzennie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funkcję pręcików z funkcją czopków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wady wzroku i sposoby ich korekcji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uzasadnia, że właściwa dieta, właściwe oświetlenie, unikanie zanieczyszczeń pyłowych oraz inne czynniki mają istotny wpływ dla utrzymywania oczu w dobrej kondycji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znaczenie widzenia dwuocznego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wybrane choroby wzroku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i wyjaśnia różnice między akomodacją </w:t>
              <w:br/>
              <w:t>a adaptacją oka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mechanizm powstawania obrazu</w:t>
            </w:r>
          </w:p>
          <w:p>
            <w:pPr>
              <w:pStyle w:val="Normal"/>
              <w:numPr>
                <w:ilvl w:val="0"/>
                <w:numId w:val="3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</w:t>
              <w:br/>
              <w:t>w dostępnych źródłach informacje dotyczące produktów, które powinny być spożywane przez osoby pracujące przez długi czas przy monitorach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 Ucho – narząd zmysłu słuchu i zmysłu równowagi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elementów ucha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drogę, którą pokonuje dźwięk w uchu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budowę narządu równowagi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 podstawowe funkcje elementów narządu zmysły słuchu </w:t>
              <w:br/>
              <w:t>i zmysłu równowagi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negatywne skutki oddziaływania hałasu na funkcjonowanie organizmu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elementy ucha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budowę </w:t>
              <w:br/>
              <w:t>i funkcję narządu równowagi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szkodliwości hałasu dla zdrowia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ucho zewnętrzne, ucho środkowe i ucho wewnętrzne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drogę fal dźwiękowych i impulsu nerwowego prowadzącą do powstania wrażeń słuchowych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elementy ucha pod względem budowy i pełnionych funkcji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mechanizm powstawania wrażeń słuchowych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dlaczego człowiek może słyszeć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sposób działania narządu równowagi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zasadę działania narządu równowagi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wykazuje, że receptory słuchu </w:t>
              <w:br/>
              <w:t>i równowagi są mechanoreceptorami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zakres częstotliwości dźwięku, na który reaguje ludzkie ucho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w jaki sposób trąbka słuchowa wyrównuje ciśnienie po obu stronach błony bębenkowej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w jaki sposób działa narząd równowagi, gdy człowiek się pochyla </w:t>
              <w:br/>
              <w:t>i gdy wykonuje ruchy obrotowe</w:t>
            </w:r>
          </w:p>
          <w:p>
            <w:pPr>
              <w:pStyle w:val="Normal"/>
              <w:numPr>
                <w:ilvl w:val="0"/>
                <w:numId w:val="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w jaki sposób narząd równowagi reaguje </w:t>
              <w:br/>
              <w:t>w nietypowych sytuacjach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 Narządy smaku oraz węchu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budowę narządu smaku</w:t>
            </w:r>
          </w:p>
          <w:p>
            <w:pPr>
              <w:pStyle w:val="Normal"/>
              <w:numPr>
                <w:ilvl w:val="0"/>
                <w:numId w:val="6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podstawowe funkcje narządu smaku</w:t>
            </w:r>
          </w:p>
          <w:p>
            <w:pPr>
              <w:pStyle w:val="Normal"/>
              <w:numPr>
                <w:ilvl w:val="0"/>
                <w:numId w:val="6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pięciu podstawowych smaków odczuwanych przez człowieka</w:t>
            </w:r>
          </w:p>
          <w:p>
            <w:pPr>
              <w:pStyle w:val="Normal"/>
              <w:numPr>
                <w:ilvl w:val="0"/>
                <w:numId w:val="6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budowę narządu węchu</w:t>
            </w:r>
          </w:p>
          <w:p>
            <w:pPr>
              <w:pStyle w:val="Normal"/>
              <w:numPr>
                <w:ilvl w:val="0"/>
                <w:numId w:val="6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narządu węchu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biologiczne znaczenie zmysłów smaku i węchu</w:t>
            </w:r>
          </w:p>
          <w:p>
            <w:pPr>
              <w:pStyle w:val="Normal"/>
              <w:numPr>
                <w:ilvl w:val="0"/>
                <w:numId w:val="6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budowę narządów smaku i węchu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w jaki sposób powstają wrażenia smakowe i zapachowe</w:t>
            </w:r>
          </w:p>
          <w:p>
            <w:pPr>
              <w:pStyle w:val="Normal"/>
              <w:numPr>
                <w:ilvl w:val="0"/>
                <w:numId w:val="6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budowę narządów smaku i węchu</w:t>
            </w:r>
          </w:p>
          <w:p>
            <w:pPr>
              <w:pStyle w:val="Normal"/>
              <w:numPr>
                <w:ilvl w:val="0"/>
                <w:numId w:val="6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mechanizm powstawania wrażeń węchowych i smakowych</w:t>
            </w:r>
          </w:p>
          <w:p>
            <w:pPr>
              <w:pStyle w:val="Normal"/>
              <w:numPr>
                <w:ilvl w:val="0"/>
                <w:numId w:val="6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adaptacyjne narządu węchu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 związek między budową narządów smaku </w:t>
              <w:br/>
              <w:t>i węchu a ich funkcjami</w:t>
            </w:r>
          </w:p>
          <w:p>
            <w:pPr>
              <w:pStyle w:val="Normal"/>
              <w:numPr>
                <w:ilvl w:val="0"/>
                <w:numId w:val="6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dowodzi, że komórki zmysłowe występujące </w:t>
              <w:br/>
              <w:t xml:space="preserve">w narządach smaku </w:t>
              <w:br/>
              <w:t>i węchu należą do chemoreceptorów</w:t>
            </w:r>
          </w:p>
          <w:p>
            <w:pPr>
              <w:pStyle w:val="Normal"/>
              <w:numPr>
                <w:ilvl w:val="0"/>
                <w:numId w:val="6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 znaczenie zmysłów węchu </w:t>
              <w:br/>
              <w:t>i smaku w ochronie organizmu przed zagrożeniami, np. przed zatruciem drogą oddechową lub drogą pokarmową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7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planuje </w:t>
              <w:br/>
              <w:t xml:space="preserve">i przeprowadza obserwację dotyczącą współdziałania narządu smaku </w:t>
              <w:br/>
              <w:t xml:space="preserve">z narządem węchu </w:t>
              <w:br/>
              <w:t>z wykorzystaniem np. musów owocowo-</w:t>
              <w:br/>
              <w:t>-warzywnych oraz formułuje wnioski na podstawie uzyskanych wyników obserwacji</w:t>
            </w:r>
          </w:p>
        </w:tc>
      </w:tr>
      <w:tr>
        <w:trPr>
          <w:trHeight w:val="316" w:hRule="atLeast"/>
          <w:cantSplit w:val="true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48-49. Powtórzenie i sprawdzenie stopnia opanowania wiadomości i umiejętności z rozdziału „Układ ruchu”</w:t>
            </w:r>
          </w:p>
        </w:tc>
      </w:tr>
      <w:tr>
        <w:trPr>
          <w:trHeight w:val="316" w:hRule="atLeast"/>
          <w:cantSplit w:val="true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Układ hormonalny</w:t>
            </w:r>
          </w:p>
        </w:tc>
      </w:tr>
      <w:tr>
        <w:trPr>
          <w:trHeight w:val="1134" w:hRule="atLeast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 Budowa i rola układu hormonalnego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budowę układu hormonalnego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położenie gruczołów dokrewnych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hormon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gruczoł dokrewny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gruczoły dokrewne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hormonów wydzielanych przez poszczególne gruczoły dokrewne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wybranych hormonów tkankowych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dzieli hormony na steroidowe </w:t>
              <w:br/>
              <w:t>i niesteroidowe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gruczoły dokrewne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hormony tkankowe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różnicę między działaniem hormonów steroidowych </w:t>
              <w:br/>
              <w:t>a działaniem hormonów niesteroidowych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rolę poszczególnych hormonów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różnicę między budową gruczołu zewnątrzwydzielniczego </w:t>
              <w:br/>
              <w:t>a budową gruczołu wewnątrzwydzielniczego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klasyfikuje hormony </w:t>
              <w:br/>
              <w:t>ze względu na ich działanie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działanie wybranych hormonów tkankowych</w:t>
            </w:r>
          </w:p>
          <w:p>
            <w:pPr>
              <w:pStyle w:val="Normal"/>
              <w:ind w:left="17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przyczyny różnic między działaniem hormonów steroidowych </w:t>
              <w:br/>
              <w:t>a działaniem hormonów niesteroidowych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przyporządkowuje hormony do odpowiednich gruczołów na podstawie przedstawionych funkcji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rolę różnych hormonów </w:t>
              <w:br/>
              <w:t>w regulacji tempa metabolizmu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dowodzi współdziałania różnych hormonów </w:t>
              <w:br/>
              <w:t>w regulacji tempa metabolizmu</w:t>
            </w:r>
          </w:p>
          <w:p>
            <w:pPr>
              <w:pStyle w:val="Normal"/>
              <w:numPr>
                <w:ilvl w:val="0"/>
                <w:numId w:val="55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na podstawie literatury, </w:t>
              <w:br/>
              <w:t>w jaki sposób współdziałanie hormonów wpływa na utrzymywanie homeostazy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Regulacja wydzielania hormonów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3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wyjaśnia pojęcie </w:t>
            </w:r>
            <w:r>
              <w:rPr>
                <w:i/>
                <w:sz w:val="20"/>
                <w:szCs w:val="20"/>
              </w:rPr>
              <w:t>ujemne sprzężenie zwrotne</w:t>
            </w:r>
          </w:p>
          <w:p>
            <w:pPr>
              <w:pStyle w:val="Normal"/>
              <w:numPr>
                <w:ilvl w:val="0"/>
                <w:numId w:val="3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rolę podwzgórza i przysadki mózgowej </w:t>
              <w:br/>
              <w:t>w utrzymywaniu homeostazy</w:t>
            </w:r>
          </w:p>
          <w:p>
            <w:pPr>
              <w:pStyle w:val="Normal"/>
              <w:numPr>
                <w:ilvl w:val="0"/>
                <w:numId w:val="3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hormonów podwzgórza i podaje ich funkcje</w:t>
            </w:r>
          </w:p>
          <w:p>
            <w:pPr>
              <w:pStyle w:val="Normal"/>
              <w:numPr>
                <w:ilvl w:val="0"/>
                <w:numId w:val="3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jakie znaczenie dla funkcjonowania organizmu mają hormony tropowe</w:t>
            </w:r>
          </w:p>
          <w:p>
            <w:pPr>
              <w:pStyle w:val="Normal"/>
              <w:numPr>
                <w:ilvl w:val="0"/>
                <w:numId w:val="3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na podstawie schematu antagonistyczne działanie hormonów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antagonistyczne działanie hormonów</w:t>
            </w:r>
          </w:p>
          <w:p>
            <w:pPr>
              <w:pStyle w:val="Normal"/>
              <w:numPr>
                <w:ilvl w:val="0"/>
                <w:numId w:val="3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hormonów działających antagonistycznie</w:t>
            </w:r>
          </w:p>
          <w:p>
            <w:pPr>
              <w:pStyle w:val="Normal"/>
              <w:numPr>
                <w:ilvl w:val="0"/>
                <w:numId w:val="3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mechanizm ujemnego sprzężenia zwrotnego na przykładzie regulacji pracy tarczycy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działanie hormonów podwzgórza</w:t>
            </w:r>
          </w:p>
          <w:p>
            <w:pPr>
              <w:pStyle w:val="Normal"/>
              <w:numPr>
                <w:ilvl w:val="0"/>
                <w:numId w:val="3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mechanizm ujemnego sprzężenia zwrotnego na dowolnym przykładzie (tarczycy, kory nadnerczy)</w:t>
            </w:r>
          </w:p>
          <w:p>
            <w:pPr>
              <w:pStyle w:val="Normal"/>
              <w:numPr>
                <w:ilvl w:val="0"/>
                <w:numId w:val="3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działanie układu hormonalnego </w:t>
              <w:br/>
              <w:t>z działaniem układu nerwowego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wykazuje, że podwzgórze </w:t>
              <w:br/>
              <w:t xml:space="preserve">i przysadka odgrywają nadrzędną rolę </w:t>
              <w:br/>
              <w:t>w regulacji hormonalnej</w:t>
            </w:r>
          </w:p>
          <w:p>
            <w:pPr>
              <w:pStyle w:val="Normal"/>
              <w:numPr>
                <w:ilvl w:val="0"/>
                <w:numId w:val="3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zasadności kontrolowania poziomu glukozy i wapnia we krwi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porównuje antagonistyczne działanie hormonów na przykładzie insuliny i glukagonu oraz kalcytoniny </w:t>
              <w:br/>
              <w:t>i parathormonu</w:t>
            </w:r>
          </w:p>
          <w:p>
            <w:pPr>
              <w:pStyle w:val="Normal"/>
              <w:numPr>
                <w:ilvl w:val="0"/>
                <w:numId w:val="33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dowodzi istnienia związku między układem dokrewnym </w:t>
              <w:br/>
              <w:t xml:space="preserve">a układem nerwowym oraz wyjaśnia rolę tych układów </w:t>
              <w:br/>
              <w:t>w utrzymywaniu homeostazy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 Nadczynność i niedoczynność gruczołów dokrewnych. Stres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2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nadczynność gruczołu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niedoczynność gruczołu</w:t>
            </w:r>
          </w:p>
          <w:p>
            <w:pPr>
              <w:pStyle w:val="Normal"/>
              <w:numPr>
                <w:ilvl w:val="0"/>
                <w:numId w:val="6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nazwy chorób wynikających z niedoboru </w:t>
              <w:br/>
              <w:t>i nadmiaru wybranych hormonów</w:t>
            </w:r>
          </w:p>
          <w:p>
            <w:pPr>
              <w:pStyle w:val="Normal"/>
              <w:numPr>
                <w:ilvl w:val="0"/>
                <w:numId w:val="6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profilaktykę </w:t>
              <w:br/>
              <w:t>i objawy cukrzycy</w:t>
            </w:r>
          </w:p>
          <w:p>
            <w:pPr>
              <w:pStyle w:val="Normal"/>
              <w:numPr>
                <w:ilvl w:val="0"/>
                <w:numId w:val="6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różne typy stresorów</w:t>
            </w:r>
          </w:p>
          <w:p>
            <w:pPr>
              <w:pStyle w:val="Normal"/>
              <w:numPr>
                <w:ilvl w:val="0"/>
                <w:numId w:val="6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sposoby radzenia sobie ze stresem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objawy nadczynności </w:t>
              <w:br/>
              <w:t>i niedoczynności wybranych gruczołów wydzielania wewnętrznego</w:t>
            </w:r>
          </w:p>
          <w:p>
            <w:pPr>
              <w:pStyle w:val="Normal"/>
              <w:numPr>
                <w:ilvl w:val="0"/>
                <w:numId w:val="6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typy cukrzycy</w:t>
            </w:r>
          </w:p>
          <w:p>
            <w:pPr>
              <w:pStyle w:val="Normal"/>
              <w:numPr>
                <w:ilvl w:val="0"/>
                <w:numId w:val="6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objawy i przebieg choroby Hashimoto</w:t>
            </w:r>
          </w:p>
          <w:p>
            <w:pPr>
              <w:pStyle w:val="Normal"/>
              <w:numPr>
                <w:ilvl w:val="0"/>
                <w:numId w:val="3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proponuje inne niż wymienione </w:t>
              <w:br/>
              <w:t>w podręczniku sposoby radzenia sobie ze stresem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ind w:left="170" w:right="0" w:hanging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diagnostykę </w:t>
              <w:br/>
              <w:t>i sposób leczenia cukrzycy</w:t>
            </w:r>
          </w:p>
          <w:p>
            <w:pPr>
              <w:pStyle w:val="Normal"/>
              <w:numPr>
                <w:ilvl w:val="0"/>
                <w:numId w:val="6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argumenty przemawiające za stosowaniem hormonalnej terapii zastępczej </w:t>
              <w:br/>
              <w:t>i przeciwko tej terapii</w:t>
            </w:r>
          </w:p>
          <w:p>
            <w:pPr>
              <w:pStyle w:val="Normal"/>
              <w:numPr>
                <w:ilvl w:val="0"/>
                <w:numId w:val="6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stres krótkotrwały ze stresem długotrwałym</w:t>
            </w:r>
          </w:p>
          <w:p>
            <w:pPr>
              <w:pStyle w:val="Normal"/>
              <w:numPr>
                <w:ilvl w:val="0"/>
                <w:numId w:val="6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przebieg reakcji stresowej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typy cukrzycy</w:t>
            </w:r>
          </w:p>
          <w:p>
            <w:pPr>
              <w:pStyle w:val="Normal"/>
              <w:numPr>
                <w:ilvl w:val="0"/>
                <w:numId w:val="6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jaką rolę odgrywa podwzgórze w reakcji stresowej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 na podstawie różnych źródeł informacji zmiany, które zachodzą </w:t>
              <w:br/>
              <w:t xml:space="preserve">w organizmie podczas krótkotrwałego </w:t>
              <w:br/>
              <w:t>i długotrwałego stresu</w:t>
            </w:r>
          </w:p>
        </w:tc>
      </w:tr>
      <w:tr>
        <w:trPr/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Rozmnażanie i rozwój człowieka</w:t>
            </w:r>
          </w:p>
        </w:tc>
      </w:tr>
      <w:tr>
        <w:trPr>
          <w:trHeight w:val="1134" w:hRule="atLeast"/>
          <w:cantSplit w:val="true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 Budowa i funkcje męskich narządów rozrodczych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pierwszo-, drugo- i trzeciorzędowe męskie cechy płciowe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elementów męskiego układu rozrodczego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męskich narządów płciowych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budowę jąder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pojęcie </w:t>
            </w:r>
            <w:r>
              <w:rPr>
                <w:i/>
                <w:sz w:val="20"/>
                <w:szCs w:val="20"/>
              </w:rPr>
              <w:t>spermatogeneza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budowę plemnika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budowę </w:t>
              <w:br/>
              <w:t>i funkcje męskich narządów rozrodczych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na schemacie elementy męskiego układu rozrodczego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fazy spermatogenezy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budowę plemnika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funkcje testosteronu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budowę poszczególnych elementów męskiego układu rozrodczego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przebieg spermatogenezy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funkcje elementów plemnika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znaczenie budowy i funkcji prącia w dostarczaniu plemników do organizmu kobiety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dlaczego jądra są zarówno gonadami, jak i narządami wydzielania wewnętrznego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związek między budową męskich narządów płciowych a ich funkcją</w:t>
            </w:r>
          </w:p>
          <w:p>
            <w:pPr>
              <w:pStyle w:val="Normal"/>
              <w:numPr>
                <w:ilvl w:val="0"/>
                <w:numId w:val="68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jakie zmiany w ilości DNA w męskich komórkach płciowych zachodzą podczas spermatogenezy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 Budowa i funkcje żeńskich narządów rozrodczych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pierwszo-, drugo- i trzeciorzędowe żeńskie cechy płciowe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elementów budujących żeński układ rozrodczy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żeńskich narządów płciowych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oogeneza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cykl miesiączkowy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fazy cyklu menstruacyjnego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hormonów regulujących przebieg cyklu menstruacyjnego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charakteryzuje budowę </w:t>
              <w:br/>
              <w:t>i funkcje żeńskich narządów rozrodczych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rozróżnia zewnętrzne </w:t>
              <w:br/>
              <w:t>i wewnętrzne narządy żeńskiego układu rozrodczego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na schemacie elementy żeńskiego układu rozrodczego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fazy oogenezy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funkcje żeńskich hormonów płciowych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budowę poszczególnych elementów żeńskiego układu rozrodczego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przebieg oogenezy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w jaki sposób żeński układ rozrodczy jest przystosowany do ciąży </w:t>
              <w:br/>
              <w:t>i porodu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zmiany zachodzące w błonie śluzowej macicy w czasie cyklu miesiączkowego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zmiany zachodzące w jajnikach w czasie cyklu miesiączkowego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budowę i funkcje komórki jajowej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wyjaśnia, na czym polega hormonalna regulacja cyklu miesiączkowego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zmiany, które zachodzą w jajniku </w:t>
              <w:br/>
              <w:t>i w macicy podczas poszczególnych faz cyklu miesiączkowego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rolę syntetycznych żeńskich hormonów płciowych w regulacji cyklu miesiączkowego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związek między budową </w:t>
              <w:br/>
              <w:t>a funkcjami żeńskich narządów płciowych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oogenezę ze spermatogenezą</w:t>
            </w:r>
          </w:p>
          <w:p>
            <w:pPr>
              <w:pStyle w:val="Normal"/>
              <w:numPr>
                <w:ilvl w:val="0"/>
                <w:numId w:val="42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wyjaśnia, dlaczego podczas oogenezy w żeńskich komórkach płciowych zmienia się ilość DNA 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 Rozwój człowieka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definiuje pojęcia: </w:t>
            </w:r>
            <w:r>
              <w:rPr>
                <w:i/>
                <w:sz w:val="20"/>
                <w:szCs w:val="20"/>
              </w:rPr>
              <w:t>zapłodnienie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implantacja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etapów rozwoju zarodkowego i rozwoju płodowego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nazwy błon płodowych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funkcje łożyska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zmiany zachodzące w organizmie kobiety w okresie ciąży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czynniki wpływające na przebieg ciąży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nazwy badań prenatalnych 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etapy rozwoju postnatalnego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przebieg okresu zarodkowego i okresu płodowego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funkcje błon płodowych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znaczenie łożyska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znaczenie diagnostyki prenatalnej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etapy rozwoju postnatalnego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skutki wydłużania się okresu starości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substancje, które są transportowane przez łożysko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przebieg zapłodnienia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etapy rozwoju zarodkowego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rozwój płodowy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przebieg implantacji zarodka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budowę łożyska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znaczenie bariery, którą tworzy łożysko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działania, dzięki którym można ograniczyć negatywne skutki wydłużania się okresu starości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omawia wędrówkę plemników </w:t>
              <w:br/>
              <w:t>w poszczególnych częściach żeńskiego układu rozrodczego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metody badań prenatalnych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porządkuje informacje </w:t>
              <w:br/>
              <w:t xml:space="preserve">z różnych źródeł dotyczące stosowania właściwej diety i prowadzenia właściwego stylu życia przez kobietę </w:t>
              <w:br/>
              <w:t xml:space="preserve">w czasie ciąży </w:t>
              <w:br/>
              <w:t xml:space="preserve">oraz przedstawia </w:t>
              <w:br/>
              <w:t>je na forum klasy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propozycje obniżenia kosztów społecznych związanych </w:t>
              <w:br/>
              <w:t>z wydłużaniem się okresu starości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argumenty przemawiające </w:t>
              <w:br/>
              <w:t>za wykonywaniem badań prenatalnych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 Higiena i choroby układu rozrodczego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zasady higieny układu rozrodczego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metody diagnozowania chorób układu rozrodczego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/>
            </w:pPr>
            <w:r>
              <w:rPr>
                <w:sz w:val="20"/>
                <w:szCs w:val="20"/>
              </w:rPr>
              <w:t xml:space="preserve">wymienia nazwy chorób układu rozrodczego </w:t>
              <w:br/>
              <w:t xml:space="preserve">i chorób przenoszonych drogą płciową (kiła, rzeżączka, </w:t>
            </w:r>
            <w:r>
              <w:rPr>
                <w:color w:val="1C1C1B"/>
                <w:sz w:val="20"/>
                <w:szCs w:val="20"/>
              </w:rPr>
              <w:t>chlamydioza</w:t>
            </w:r>
            <w:r>
              <w:rPr>
                <w:sz w:val="20"/>
                <w:szCs w:val="20"/>
              </w:rPr>
              <w:t>, rzęsistkowica, zakażenie wirusem brodawczaka ludzkiego, grzybice narządów płciowych)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zasady zapobiegania rozprzestrzenianiu się chorób przenoszonych drogą płciową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zasady profilaktyki raka piersi </w:t>
              <w:br/>
              <w:t xml:space="preserve">u kobiet i raka jąder </w:t>
              <w:br/>
              <w:t>u mężczyzn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zagrożenia wynikające z zakażenia chorobami przenoszonymi drogą płciową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metody diagnozowania chorób układu rozrodczego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przyporządkowuje chorobom układu rozrodczego źródła zakażenia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profilaktykę raka jąder i przerostu gruczołu krokowego </w:t>
              <w:br/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wybrane choroby układu rozrodczego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działania, które pozwalają ustrzec się przed chorobami przenoszonymi drogą płciową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metody diagnozowania, leczenia i profilaktyki raka szyjki macicy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konstruuje zalecenia dotyczące przestrzegania zasad higieny okolic intymnych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znaczenie, jakie</w:t>
              <w:br/>
              <w:t xml:space="preserve">dla zachowania zdrowia mają regularne wizyty kobiet </w:t>
              <w:br/>
              <w:t xml:space="preserve">u ginekologa, </w:t>
              <w:br/>
              <w:t xml:space="preserve">a mężczyzn – </w:t>
              <w:br/>
              <w:t>u urologa</w:t>
            </w:r>
          </w:p>
          <w:p>
            <w:pPr>
              <w:pStyle w:val="Normal"/>
              <w:numPr>
                <w:ilvl w:val="0"/>
                <w:numId w:val="9"/>
              </w:numPr>
              <w:ind w:left="170" w:right="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argumenty przemawiające za przeprowadzaniem częstych badań kontrolnych, dzięki którym można wykryć chorobę nowotworową </w:t>
              <w:br/>
              <w:t xml:space="preserve">w stadium, </w:t>
              <w:br/>
              <w:t>w którym prawdopodobieństwo jej wyleczenia jest bardzo wysokie</w:t>
            </w:r>
          </w:p>
        </w:tc>
      </w:tr>
      <w:tr>
        <w:trPr/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57-58. Powtórzenie i sprawdzenie stopnia opanowania wiadomości i umiejętności z rozdziałów „Układ hormonalny” i „Rozmnażanie i rozwój człowieka”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>
          <w:i/>
          <w:i/>
        </w:rPr>
      </w:pPr>
      <w:r>
        <w:rPr>
          <w:i/>
        </w:rPr>
        <w:t>Autorka: Małgorzata Miękus</w:t>
      </w:r>
    </w:p>
    <w:sectPr>
      <w:type w:val="nextPage"/>
      <w:pgSz w:orient="landscape" w:w="16838" w:h="11906"/>
      <w:pgMar w:left="709" w:right="395" w:gutter="0" w:header="0" w:top="1417" w:footer="0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vertAlign w:val="subscript"/>
        <w:sz w:val="20"/>
        <w:szCs w:val="20"/>
      </w:rPr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0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6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7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WW8Num3z0">
    <w:name w:val="WW8Num3z0"/>
    <w:qFormat/>
    <w:rPr>
      <w:rFonts w:ascii="Symbol" w:hAnsi="Symbol" w:cs="Symbol"/>
      <w:sz w:val="20"/>
      <w:szCs w:val="20"/>
    </w:rPr>
  </w:style>
  <w:style w:type="character" w:styleId="WW8Num4z0">
    <w:name w:val="WW8Num4z0"/>
    <w:qFormat/>
    <w:rPr>
      <w:rFonts w:ascii="Symbol" w:hAnsi="Symbol" w:cs="Symbol"/>
      <w:sz w:val="20"/>
      <w:szCs w:val="20"/>
    </w:rPr>
  </w:style>
  <w:style w:type="character" w:styleId="WW8Num5z0">
    <w:name w:val="WW8Num5z0"/>
    <w:qFormat/>
    <w:rPr>
      <w:rFonts w:ascii="Symbol" w:hAnsi="Symbol" w:cs="Symbol"/>
      <w:sz w:val="20"/>
      <w:szCs w:val="20"/>
    </w:rPr>
  </w:style>
  <w:style w:type="character" w:styleId="WW8Num6z0">
    <w:name w:val="WW8Num6z0"/>
    <w:qFormat/>
    <w:rPr>
      <w:rFonts w:ascii="Symbol" w:hAnsi="Symbol" w:cs="Symbol"/>
      <w:sz w:val="20"/>
      <w:szCs w:val="20"/>
    </w:rPr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8z0">
    <w:name w:val="WW8Num8z0"/>
    <w:qFormat/>
    <w:rPr>
      <w:rFonts w:ascii="Symbol" w:hAnsi="Symbol" w:cs="Symbol"/>
      <w:sz w:val="20"/>
      <w:szCs w:val="20"/>
    </w:rPr>
  </w:style>
  <w:style w:type="character" w:styleId="WW8Num9z0">
    <w:name w:val="WW8Num9z0"/>
    <w:qFormat/>
    <w:rPr>
      <w:rFonts w:ascii="Symbol" w:hAnsi="Symbol" w:cs="Symbol"/>
      <w:sz w:val="20"/>
      <w:szCs w:val="20"/>
    </w:rPr>
  </w:style>
  <w:style w:type="character" w:styleId="WW8Num10z0">
    <w:name w:val="WW8Num10z0"/>
    <w:qFormat/>
    <w:rPr>
      <w:rFonts w:ascii="Symbol" w:hAnsi="Symbol" w:cs="Symbol"/>
      <w:sz w:val="20"/>
      <w:szCs w:val="20"/>
    </w:rPr>
  </w:style>
  <w:style w:type="character" w:styleId="WW8Num11z0">
    <w:name w:val="WW8Num11z0"/>
    <w:qFormat/>
    <w:rPr>
      <w:rFonts w:ascii="Symbol" w:hAnsi="Symbol" w:cs="Symbol"/>
      <w:sz w:val="20"/>
      <w:szCs w:val="20"/>
    </w:rPr>
  </w:style>
  <w:style w:type="character" w:styleId="WW8Num12z0">
    <w:name w:val="WW8Num12z0"/>
    <w:qFormat/>
    <w:rPr>
      <w:rFonts w:ascii="Symbol" w:hAnsi="Symbol" w:cs="Symbol"/>
      <w:sz w:val="20"/>
      <w:szCs w:val="20"/>
    </w:rPr>
  </w:style>
  <w:style w:type="character" w:styleId="WW8Num13z0">
    <w:name w:val="WW8Num13z0"/>
    <w:qFormat/>
    <w:rPr>
      <w:rFonts w:ascii="Symbol" w:hAnsi="Symbol" w:cs="Symbol"/>
      <w:sz w:val="20"/>
      <w:szCs w:val="20"/>
    </w:rPr>
  </w:style>
  <w:style w:type="character" w:styleId="WW8Num14z0">
    <w:name w:val="WW8Num14z0"/>
    <w:qFormat/>
    <w:rPr>
      <w:rFonts w:ascii="Symbol" w:hAnsi="Symbol" w:cs="Symbol"/>
      <w:sz w:val="20"/>
      <w:szCs w:val="20"/>
    </w:rPr>
  </w:style>
  <w:style w:type="character" w:styleId="WW8Num15z0">
    <w:name w:val="WW8Num15z0"/>
    <w:qFormat/>
    <w:rPr>
      <w:rFonts w:ascii="Symbol" w:hAnsi="Symbol" w:cs="Symbol"/>
      <w:sz w:val="20"/>
      <w:szCs w:val="20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  <w:sz w:val="20"/>
      <w:szCs w:val="20"/>
    </w:rPr>
  </w:style>
  <w:style w:type="character" w:styleId="WW8Num18z0">
    <w:name w:val="WW8Num18z0"/>
    <w:qFormat/>
    <w:rPr>
      <w:rFonts w:ascii="Symbol" w:hAnsi="Symbol" w:cs="Symbol"/>
      <w:sz w:val="20"/>
      <w:szCs w:val="20"/>
    </w:rPr>
  </w:style>
  <w:style w:type="character" w:styleId="WW8Num19z0">
    <w:name w:val="WW8Num19z0"/>
    <w:qFormat/>
    <w:rPr>
      <w:rFonts w:ascii="Symbol" w:hAnsi="Symbol" w:cs="Symbol"/>
      <w:sz w:val="20"/>
      <w:szCs w:val="20"/>
    </w:rPr>
  </w:style>
  <w:style w:type="character" w:styleId="WW8Num20z0">
    <w:name w:val="WW8Num20z0"/>
    <w:qFormat/>
    <w:rPr>
      <w:rFonts w:ascii="Symbol" w:hAnsi="Symbol" w:cs="Symbol"/>
      <w:sz w:val="20"/>
      <w:szCs w:val="20"/>
    </w:rPr>
  </w:style>
  <w:style w:type="character" w:styleId="WW8Num21z0">
    <w:name w:val="WW8Num21z0"/>
    <w:qFormat/>
    <w:rPr>
      <w:rFonts w:ascii="Symbol" w:hAnsi="Symbol" w:cs="Symbol"/>
      <w:sz w:val="20"/>
      <w:szCs w:val="20"/>
    </w:rPr>
  </w:style>
  <w:style w:type="character" w:styleId="WW8Num22z0">
    <w:name w:val="WW8Num22z0"/>
    <w:qFormat/>
    <w:rPr>
      <w:rFonts w:ascii="Symbol" w:hAnsi="Symbol" w:cs="Symbol"/>
      <w:sz w:val="20"/>
      <w:szCs w:val="20"/>
    </w:rPr>
  </w:style>
  <w:style w:type="character" w:styleId="WW8Num23z0">
    <w:name w:val="WW8Num23z0"/>
    <w:qFormat/>
    <w:rPr>
      <w:rFonts w:ascii="Symbol" w:hAnsi="Symbol" w:cs="Symbol"/>
      <w:sz w:val="20"/>
      <w:szCs w:val="20"/>
    </w:rPr>
  </w:style>
  <w:style w:type="character" w:styleId="WW8Num24z0">
    <w:name w:val="WW8Num24z0"/>
    <w:qFormat/>
    <w:rPr>
      <w:rFonts w:ascii="Symbol" w:hAnsi="Symbol" w:cs="Symbol"/>
      <w:sz w:val="20"/>
      <w:szCs w:val="20"/>
    </w:rPr>
  </w:style>
  <w:style w:type="character" w:styleId="WW8Num25z0">
    <w:name w:val="WW8Num25z0"/>
    <w:qFormat/>
    <w:rPr>
      <w:rFonts w:ascii="Symbol" w:hAnsi="Symbol" w:cs="Symbol"/>
      <w:sz w:val="20"/>
      <w:szCs w:val="20"/>
    </w:rPr>
  </w:style>
  <w:style w:type="character" w:styleId="WW8Num26z0">
    <w:name w:val="WW8Num26z0"/>
    <w:qFormat/>
    <w:rPr>
      <w:rFonts w:ascii="Symbol" w:hAnsi="Symbol" w:cs="Symbol"/>
      <w:sz w:val="20"/>
      <w:szCs w:val="20"/>
    </w:rPr>
  </w:style>
  <w:style w:type="character" w:styleId="WW8Num27z0">
    <w:name w:val="WW8Num27z0"/>
    <w:qFormat/>
    <w:rPr>
      <w:rFonts w:ascii="Symbol" w:hAnsi="Symbol" w:cs="Symbol"/>
      <w:sz w:val="20"/>
      <w:szCs w:val="20"/>
    </w:rPr>
  </w:style>
  <w:style w:type="character" w:styleId="WW8Num28z0">
    <w:name w:val="WW8Num28z0"/>
    <w:qFormat/>
    <w:rPr>
      <w:rFonts w:ascii="Symbol" w:hAnsi="Symbol" w:cs="Symbol"/>
      <w:sz w:val="20"/>
      <w:szCs w:val="20"/>
    </w:rPr>
  </w:style>
  <w:style w:type="character" w:styleId="WW8Num29z0">
    <w:name w:val="WW8Num29z0"/>
    <w:qFormat/>
    <w:rPr>
      <w:rFonts w:ascii="Symbol" w:hAnsi="Symbol" w:cs="Symbol"/>
      <w:sz w:val="20"/>
      <w:szCs w:val="20"/>
    </w:rPr>
  </w:style>
  <w:style w:type="character" w:styleId="WW8Num30z0">
    <w:name w:val="WW8Num30z0"/>
    <w:qFormat/>
    <w:rPr>
      <w:rFonts w:ascii="Symbol" w:hAnsi="Symbol" w:cs="Symbol"/>
      <w:sz w:val="20"/>
      <w:szCs w:val="20"/>
    </w:rPr>
  </w:style>
  <w:style w:type="character" w:styleId="WW8Num31z0">
    <w:name w:val="WW8Num31z0"/>
    <w:qFormat/>
    <w:rPr>
      <w:rFonts w:ascii="Symbol" w:hAnsi="Symbol" w:cs="Symbol"/>
      <w:sz w:val="20"/>
      <w:szCs w:val="20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3z0">
    <w:name w:val="WW8Num33z0"/>
    <w:qFormat/>
    <w:rPr>
      <w:rFonts w:ascii="Symbol" w:hAnsi="Symbol" w:cs="Symbol"/>
      <w:sz w:val="20"/>
      <w:szCs w:val="20"/>
    </w:rPr>
  </w:style>
  <w:style w:type="character" w:styleId="WW8Num34z0">
    <w:name w:val="WW8Num34z0"/>
    <w:qFormat/>
    <w:rPr>
      <w:rFonts w:ascii="Symbol" w:hAnsi="Symbol" w:cs="Symbol"/>
      <w:sz w:val="20"/>
      <w:szCs w:val="20"/>
    </w:rPr>
  </w:style>
  <w:style w:type="character" w:styleId="WW8Num35z0">
    <w:name w:val="WW8Num35z0"/>
    <w:qFormat/>
    <w:rPr>
      <w:rFonts w:ascii="Symbol" w:hAnsi="Symbol" w:cs="Symbol"/>
      <w:sz w:val="20"/>
      <w:szCs w:val="20"/>
    </w:rPr>
  </w:style>
  <w:style w:type="character" w:styleId="WW8Num36z0">
    <w:name w:val="WW8Num36z0"/>
    <w:qFormat/>
    <w:rPr>
      <w:rFonts w:ascii="Symbol" w:hAnsi="Symbol" w:cs="Symbol"/>
      <w:sz w:val="20"/>
      <w:szCs w:val="20"/>
    </w:rPr>
  </w:style>
  <w:style w:type="character" w:styleId="WW8Num37z0">
    <w:name w:val="WW8Num37z0"/>
    <w:qFormat/>
    <w:rPr>
      <w:rFonts w:ascii="Symbol" w:hAnsi="Symbol" w:cs="Symbol"/>
      <w:sz w:val="20"/>
      <w:szCs w:val="20"/>
    </w:rPr>
  </w:style>
  <w:style w:type="character" w:styleId="WW8Num38z0">
    <w:name w:val="WW8Num38z0"/>
    <w:qFormat/>
    <w:rPr>
      <w:rFonts w:ascii="Symbol" w:hAnsi="Symbol" w:cs="Symbol"/>
      <w:sz w:val="20"/>
      <w:szCs w:val="20"/>
    </w:rPr>
  </w:style>
  <w:style w:type="character" w:styleId="WW8Num39z0">
    <w:name w:val="WW8Num39z0"/>
    <w:qFormat/>
    <w:rPr>
      <w:rFonts w:ascii="Symbol" w:hAnsi="Symbol" w:cs="Symbol"/>
      <w:sz w:val="20"/>
      <w:szCs w:val="20"/>
    </w:rPr>
  </w:style>
  <w:style w:type="character" w:styleId="WW8Num40z0">
    <w:name w:val="WW8Num40z0"/>
    <w:qFormat/>
    <w:rPr>
      <w:rFonts w:ascii="Symbol" w:hAnsi="Symbol" w:cs="Symbol"/>
      <w:sz w:val="20"/>
      <w:szCs w:val="20"/>
    </w:rPr>
  </w:style>
  <w:style w:type="character" w:styleId="WW8Num41z0">
    <w:name w:val="WW8Num41z0"/>
    <w:qFormat/>
    <w:rPr>
      <w:rFonts w:ascii="Symbol" w:hAnsi="Symbol" w:cs="Symbol"/>
      <w:sz w:val="20"/>
      <w:szCs w:val="20"/>
    </w:rPr>
  </w:style>
  <w:style w:type="character" w:styleId="WW8Num42z0">
    <w:name w:val="WW8Num42z0"/>
    <w:qFormat/>
    <w:rPr>
      <w:rFonts w:ascii="Symbol" w:hAnsi="Symbol" w:cs="Symbol"/>
      <w:sz w:val="20"/>
      <w:szCs w:val="20"/>
    </w:rPr>
  </w:style>
  <w:style w:type="character" w:styleId="WW8Num43z0">
    <w:name w:val="WW8Num43z0"/>
    <w:qFormat/>
    <w:rPr>
      <w:rFonts w:ascii="Symbol" w:hAnsi="Symbol" w:cs="Symbol"/>
      <w:sz w:val="20"/>
      <w:szCs w:val="20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5z0">
    <w:name w:val="WW8Num45z0"/>
    <w:qFormat/>
    <w:rPr>
      <w:rFonts w:ascii="Symbol" w:hAnsi="Symbol" w:cs="Symbol"/>
      <w:sz w:val="20"/>
      <w:szCs w:val="20"/>
    </w:rPr>
  </w:style>
  <w:style w:type="character" w:styleId="WW8Num46z0">
    <w:name w:val="WW8Num46z0"/>
    <w:qFormat/>
    <w:rPr>
      <w:rFonts w:ascii="Symbol" w:hAnsi="Symbol" w:cs="Symbol"/>
      <w:sz w:val="20"/>
      <w:szCs w:val="20"/>
    </w:rPr>
  </w:style>
  <w:style w:type="character" w:styleId="WW8Num47z0">
    <w:name w:val="WW8Num47z0"/>
    <w:qFormat/>
    <w:rPr>
      <w:rFonts w:ascii="Symbol" w:hAnsi="Symbol" w:cs="Symbol"/>
      <w:sz w:val="20"/>
      <w:szCs w:val="20"/>
    </w:rPr>
  </w:style>
  <w:style w:type="character" w:styleId="WW8Num48z0">
    <w:name w:val="WW8Num48z0"/>
    <w:qFormat/>
    <w:rPr>
      <w:rFonts w:ascii="Symbol" w:hAnsi="Symbol" w:cs="Symbol"/>
      <w:sz w:val="20"/>
      <w:szCs w:val="20"/>
    </w:rPr>
  </w:style>
  <w:style w:type="character" w:styleId="WW8Num49z0">
    <w:name w:val="WW8Num49z0"/>
    <w:qFormat/>
    <w:rPr>
      <w:rFonts w:ascii="Symbol" w:hAnsi="Symbol" w:cs="Symbol"/>
      <w:sz w:val="20"/>
      <w:szCs w:val="20"/>
    </w:rPr>
  </w:style>
  <w:style w:type="character" w:styleId="WW8Num50z0">
    <w:name w:val="WW8Num50z0"/>
    <w:qFormat/>
    <w:rPr>
      <w:rFonts w:ascii="Symbol" w:hAnsi="Symbol" w:cs="Symbol"/>
      <w:sz w:val="20"/>
      <w:szCs w:val="20"/>
    </w:rPr>
  </w:style>
  <w:style w:type="character" w:styleId="WW8Num51z0">
    <w:name w:val="WW8Num51z0"/>
    <w:qFormat/>
    <w:rPr>
      <w:rFonts w:ascii="Symbol" w:hAnsi="Symbol" w:cs="Symbol"/>
      <w:sz w:val="20"/>
      <w:szCs w:val="20"/>
    </w:rPr>
  </w:style>
  <w:style w:type="character" w:styleId="WW8Num52z0">
    <w:name w:val="WW8Num52z0"/>
    <w:qFormat/>
    <w:rPr>
      <w:rFonts w:ascii="Symbol" w:hAnsi="Symbol" w:cs="Symbol"/>
      <w:sz w:val="20"/>
      <w:szCs w:val="20"/>
    </w:rPr>
  </w:style>
  <w:style w:type="character" w:styleId="WW8Num53z0">
    <w:name w:val="WW8Num53z0"/>
    <w:qFormat/>
    <w:rPr>
      <w:rFonts w:ascii="Symbol" w:hAnsi="Symbol" w:cs="Symbol"/>
      <w:sz w:val="20"/>
      <w:szCs w:val="20"/>
    </w:rPr>
  </w:style>
  <w:style w:type="character" w:styleId="WW8Num54z0">
    <w:name w:val="WW8Num54z0"/>
    <w:qFormat/>
    <w:rPr>
      <w:rFonts w:ascii="Symbol" w:hAnsi="Symbol" w:cs="Symbol"/>
      <w:sz w:val="20"/>
      <w:szCs w:val="20"/>
      <w:vertAlign w:val="subscript"/>
    </w:rPr>
  </w:style>
  <w:style w:type="character" w:styleId="WW8Num55z0">
    <w:name w:val="WW8Num55z0"/>
    <w:qFormat/>
    <w:rPr>
      <w:rFonts w:ascii="Symbol" w:hAnsi="Symbol" w:cs="Symbol"/>
      <w:sz w:val="20"/>
      <w:szCs w:val="20"/>
    </w:rPr>
  </w:style>
  <w:style w:type="character" w:styleId="WW8Num56z0">
    <w:name w:val="WW8Num56z0"/>
    <w:qFormat/>
    <w:rPr>
      <w:rFonts w:ascii="Symbol" w:hAnsi="Symbol" w:cs="Symbol"/>
      <w:sz w:val="20"/>
      <w:szCs w:val="20"/>
    </w:rPr>
  </w:style>
  <w:style w:type="character" w:styleId="WW8Num57z0">
    <w:name w:val="WW8Num57z0"/>
    <w:qFormat/>
    <w:rPr>
      <w:rFonts w:ascii="Symbol" w:hAnsi="Symbol" w:cs="Symbol"/>
      <w:sz w:val="20"/>
      <w:szCs w:val="20"/>
    </w:rPr>
  </w:style>
  <w:style w:type="character" w:styleId="WW8Num58z0">
    <w:name w:val="WW8Num58z0"/>
    <w:qFormat/>
    <w:rPr>
      <w:rFonts w:ascii="Symbol" w:hAnsi="Symbol" w:cs="Symbol"/>
      <w:sz w:val="20"/>
      <w:szCs w:val="20"/>
    </w:rPr>
  </w:style>
  <w:style w:type="character" w:styleId="WW8Num59z0">
    <w:name w:val="WW8Num59z0"/>
    <w:qFormat/>
    <w:rPr>
      <w:rFonts w:ascii="Symbol" w:hAnsi="Symbol" w:cs="Symbol"/>
      <w:sz w:val="20"/>
      <w:szCs w:val="20"/>
    </w:rPr>
  </w:style>
  <w:style w:type="character" w:styleId="WW8Num60z0">
    <w:name w:val="WW8Num60z0"/>
    <w:qFormat/>
    <w:rPr>
      <w:rFonts w:ascii="Symbol" w:hAnsi="Symbol" w:cs="Symbol"/>
      <w:sz w:val="20"/>
      <w:szCs w:val="20"/>
    </w:rPr>
  </w:style>
  <w:style w:type="character" w:styleId="WW8Num61z0">
    <w:name w:val="WW8Num61z0"/>
    <w:qFormat/>
    <w:rPr>
      <w:rFonts w:ascii="Symbol" w:hAnsi="Symbol" w:cs="Symbol"/>
      <w:sz w:val="20"/>
      <w:szCs w:val="20"/>
    </w:rPr>
  </w:style>
  <w:style w:type="character" w:styleId="WW8Num62z0">
    <w:name w:val="WW8Num62z0"/>
    <w:qFormat/>
    <w:rPr>
      <w:rFonts w:ascii="Symbol" w:hAnsi="Symbol" w:cs="Symbol"/>
      <w:sz w:val="20"/>
      <w:szCs w:val="20"/>
    </w:rPr>
  </w:style>
  <w:style w:type="character" w:styleId="WW8Num63z0">
    <w:name w:val="WW8Num63z0"/>
    <w:qFormat/>
    <w:rPr>
      <w:rFonts w:ascii="Symbol" w:hAnsi="Symbol" w:cs="Symbol"/>
      <w:sz w:val="20"/>
      <w:szCs w:val="20"/>
    </w:rPr>
  </w:style>
  <w:style w:type="character" w:styleId="WW8Num64z0">
    <w:name w:val="WW8Num64z0"/>
    <w:qFormat/>
    <w:rPr>
      <w:rFonts w:ascii="Symbol" w:hAnsi="Symbol" w:cs="Symbol"/>
      <w:sz w:val="20"/>
      <w:szCs w:val="20"/>
    </w:rPr>
  </w:style>
  <w:style w:type="character" w:styleId="WW8Num65z0">
    <w:name w:val="WW8Num65z0"/>
    <w:qFormat/>
    <w:rPr>
      <w:rFonts w:ascii="Symbol" w:hAnsi="Symbol" w:cs="Symbol"/>
      <w:sz w:val="20"/>
      <w:szCs w:val="20"/>
    </w:rPr>
  </w:style>
  <w:style w:type="character" w:styleId="WW8Num66z0">
    <w:name w:val="WW8Num66z0"/>
    <w:qFormat/>
    <w:rPr>
      <w:rFonts w:ascii="Symbol" w:hAnsi="Symbol" w:cs="Symbol"/>
      <w:sz w:val="20"/>
      <w:szCs w:val="20"/>
    </w:rPr>
  </w:style>
  <w:style w:type="character" w:styleId="WW8Num67z0">
    <w:name w:val="WW8Num67z0"/>
    <w:qFormat/>
    <w:rPr>
      <w:rFonts w:ascii="Symbol" w:hAnsi="Symbol" w:cs="Symbol"/>
      <w:sz w:val="20"/>
      <w:szCs w:val="20"/>
    </w:rPr>
  </w:style>
  <w:style w:type="character" w:styleId="WW8Num68z0">
    <w:name w:val="WW8Num68z0"/>
    <w:qFormat/>
    <w:rPr>
      <w:rFonts w:ascii="Symbol" w:hAnsi="Symbol" w:cs="Symbol"/>
      <w:sz w:val="20"/>
      <w:szCs w:val="20"/>
    </w:rPr>
  </w:style>
  <w:style w:type="character" w:styleId="WW8Num69z0">
    <w:name w:val="WW8Num69z0"/>
    <w:qFormat/>
    <w:rPr>
      <w:rFonts w:ascii="Symbol" w:hAnsi="Symbol" w:cs="Symbol"/>
      <w:sz w:val="20"/>
      <w:szCs w:val="20"/>
    </w:rPr>
  </w:style>
  <w:style w:type="character" w:styleId="WW8Num70z0">
    <w:name w:val="WW8Num70z0"/>
    <w:qFormat/>
    <w:rPr/>
  </w:style>
  <w:style w:type="character" w:styleId="WW8Num70z1">
    <w:name w:val="WW8Num70z1"/>
    <w:qFormat/>
    <w:rPr/>
  </w:style>
  <w:style w:type="character" w:styleId="WW8Num70z2">
    <w:name w:val="WW8Num70z2"/>
    <w:qFormat/>
    <w:rPr/>
  </w:style>
  <w:style w:type="character" w:styleId="WW8Num70z3">
    <w:name w:val="WW8Num70z3"/>
    <w:qFormat/>
    <w:rPr/>
  </w:style>
  <w:style w:type="character" w:styleId="WW8Num70z4">
    <w:name w:val="WW8Num70z4"/>
    <w:qFormat/>
    <w:rPr/>
  </w:style>
  <w:style w:type="character" w:styleId="WW8Num70z5">
    <w:name w:val="WW8Num70z5"/>
    <w:qFormat/>
    <w:rPr/>
  </w:style>
  <w:style w:type="character" w:styleId="WW8Num70z6">
    <w:name w:val="WW8Num70z6"/>
    <w:qFormat/>
    <w:rPr/>
  </w:style>
  <w:style w:type="character" w:styleId="WW8Num70z7">
    <w:name w:val="WW8Num70z7"/>
    <w:qFormat/>
    <w:rPr/>
  </w:style>
  <w:style w:type="character" w:styleId="WW8Num70z8">
    <w:name w:val="WW8Num70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2">
    <w:name w:val="WW8Num42z2"/>
    <w:qFormat/>
    <w:rPr>
      <w:rFonts w:ascii="Wingdings" w:hAnsi="Wingdings" w:cs="Wingdings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1">
    <w:name w:val="WW8Num52z1"/>
    <w:qFormat/>
    <w:rPr>
      <w:rFonts w:ascii="Courier New" w:hAnsi="Courier New" w:cs="Courier New"/>
    </w:rPr>
  </w:style>
  <w:style w:type="character" w:styleId="WW8Num52z2">
    <w:name w:val="WW8Num52z2"/>
    <w:qFormat/>
    <w:rPr>
      <w:rFonts w:ascii="Wingdings" w:hAnsi="Wingdings" w:cs="Wingdings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2">
    <w:name w:val="WW8Num53z2"/>
    <w:qFormat/>
    <w:rPr>
      <w:rFonts w:ascii="Wingdings" w:hAnsi="Wingdings" w:cs="Wingdings"/>
    </w:rPr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4z2">
    <w:name w:val="WW8Num54z2"/>
    <w:qFormat/>
    <w:rPr>
      <w:rFonts w:ascii="Wingdings" w:hAnsi="Wingdings" w:cs="Wingdings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2">
    <w:name w:val="WW8Num55z2"/>
    <w:qFormat/>
    <w:rPr>
      <w:rFonts w:ascii="Wingdings" w:hAnsi="Wingdings" w:cs="Wingdings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6z2">
    <w:name w:val="WW8Num56z2"/>
    <w:qFormat/>
    <w:rPr>
      <w:rFonts w:ascii="Wingdings" w:hAnsi="Wingdings" w:cs="Wingdings"/>
    </w:rPr>
  </w:style>
  <w:style w:type="character" w:styleId="WW8Num57z1">
    <w:name w:val="WW8Num57z1"/>
    <w:qFormat/>
    <w:rPr>
      <w:rFonts w:ascii="Courier New" w:hAnsi="Courier New" w:cs="Courier New"/>
    </w:rPr>
  </w:style>
  <w:style w:type="character" w:styleId="WW8Num57z2">
    <w:name w:val="WW8Num57z2"/>
    <w:qFormat/>
    <w:rPr>
      <w:rFonts w:ascii="Wingdings" w:hAnsi="Wingdings" w:cs="Wingdings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2">
    <w:name w:val="WW8Num58z2"/>
    <w:qFormat/>
    <w:rPr>
      <w:rFonts w:ascii="Wingdings" w:hAnsi="Wingdings" w:cs="Wingdings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2">
    <w:name w:val="WW8Num59z2"/>
    <w:qFormat/>
    <w:rPr>
      <w:rFonts w:ascii="Wingdings" w:hAnsi="Wingdings" w:cs="Wingdings"/>
    </w:rPr>
  </w:style>
  <w:style w:type="character" w:styleId="WW8Num60z1">
    <w:name w:val="WW8Num60z1"/>
    <w:qFormat/>
    <w:rPr>
      <w:rFonts w:ascii="Courier New" w:hAnsi="Courier New" w:cs="Courier New"/>
    </w:rPr>
  </w:style>
  <w:style w:type="character" w:styleId="WW8Num60z2">
    <w:name w:val="WW8Num60z2"/>
    <w:qFormat/>
    <w:rPr>
      <w:rFonts w:ascii="Wingdings" w:hAnsi="Wingdings" w:cs="Wingdings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1z2">
    <w:name w:val="WW8Num61z2"/>
    <w:qFormat/>
    <w:rPr>
      <w:rFonts w:ascii="Wingdings" w:hAnsi="Wingdings" w:cs="Wingdings"/>
    </w:rPr>
  </w:style>
  <w:style w:type="character" w:styleId="WW8Num62z1">
    <w:name w:val="WW8Num62z1"/>
    <w:qFormat/>
    <w:rPr>
      <w:rFonts w:ascii="Courier New" w:hAnsi="Courier New" w:cs="Courier New"/>
    </w:rPr>
  </w:style>
  <w:style w:type="character" w:styleId="WW8Num62z2">
    <w:name w:val="WW8Num62z2"/>
    <w:qFormat/>
    <w:rPr>
      <w:rFonts w:ascii="Wingdings" w:hAnsi="Wingdings" w:cs="Wingdings"/>
    </w:rPr>
  </w:style>
  <w:style w:type="character" w:styleId="WW8Num63z1">
    <w:name w:val="WW8Num63z1"/>
    <w:qFormat/>
    <w:rPr>
      <w:rFonts w:ascii="Courier New" w:hAnsi="Courier New" w:cs="Courier New"/>
    </w:rPr>
  </w:style>
  <w:style w:type="character" w:styleId="WW8Num63z2">
    <w:name w:val="WW8Num63z2"/>
    <w:qFormat/>
    <w:rPr>
      <w:rFonts w:ascii="Wingdings" w:hAnsi="Wingdings" w:cs="Wingdings"/>
    </w:rPr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5z2">
    <w:name w:val="WW8Num65z2"/>
    <w:qFormat/>
    <w:rPr>
      <w:rFonts w:ascii="Wingdings" w:hAnsi="Wingdings" w:cs="Wingdings"/>
    </w:rPr>
  </w:style>
  <w:style w:type="character" w:styleId="WW8Num66z1">
    <w:name w:val="WW8Num66z1"/>
    <w:qFormat/>
    <w:rPr>
      <w:rFonts w:ascii="Courier New" w:hAnsi="Courier New" w:cs="Courier New"/>
    </w:rPr>
  </w:style>
  <w:style w:type="character" w:styleId="WW8Num66z2">
    <w:name w:val="WW8Num66z2"/>
    <w:qFormat/>
    <w:rPr>
      <w:rFonts w:ascii="Wingdings" w:hAnsi="Wingdings" w:cs="Wingdings"/>
    </w:rPr>
  </w:style>
  <w:style w:type="character" w:styleId="WW8Num67z1">
    <w:name w:val="WW8Num67z1"/>
    <w:qFormat/>
    <w:rPr>
      <w:rFonts w:ascii="Courier New" w:hAnsi="Courier New" w:cs="Courier New"/>
    </w:rPr>
  </w:style>
  <w:style w:type="character" w:styleId="WW8Num67z2">
    <w:name w:val="WW8Num67z2"/>
    <w:qFormat/>
    <w:rPr>
      <w:rFonts w:ascii="Wingdings" w:hAnsi="Wingdings" w:cs="Wingdings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2">
    <w:name w:val="WW8Num68z2"/>
    <w:qFormat/>
    <w:rPr>
      <w:rFonts w:ascii="Wingdings" w:hAnsi="Wingdings" w:cs="Wingdings"/>
    </w:rPr>
  </w:style>
  <w:style w:type="character" w:styleId="WW8Num69z1">
    <w:name w:val="WW8Num69z1"/>
    <w:qFormat/>
    <w:rPr>
      <w:rFonts w:ascii="Courier New" w:hAnsi="Courier New" w:cs="Courier New"/>
    </w:rPr>
  </w:style>
  <w:style w:type="character" w:styleId="WW8Num69z2">
    <w:name w:val="WW8Num69z2"/>
    <w:qFormat/>
    <w:rPr>
      <w:rFonts w:ascii="Wingdings" w:hAnsi="Wingdings" w:cs="Wingdings"/>
    </w:rPr>
  </w:style>
  <w:style w:type="character" w:styleId="WW8Num71z0">
    <w:name w:val="WW8Num71z0"/>
    <w:qFormat/>
    <w:rPr>
      <w:rFonts w:ascii="Symbol" w:hAnsi="Symbol" w:cs="Symbol"/>
      <w:sz w:val="20"/>
      <w:szCs w:val="20"/>
    </w:rPr>
  </w:style>
  <w:style w:type="character" w:styleId="WW8Num71z1">
    <w:name w:val="WW8Num71z1"/>
    <w:qFormat/>
    <w:rPr>
      <w:rFonts w:ascii="Courier New" w:hAnsi="Courier New" w:cs="Courier New"/>
    </w:rPr>
  </w:style>
  <w:style w:type="character" w:styleId="WW8Num71z2">
    <w:name w:val="WW8Num71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</w:rPr>
  </w:style>
  <w:style w:type="character" w:styleId="TekstprzypisukocowegoZnak">
    <w:name w:val="Tekst przypisu końcowego Znak"/>
    <w:qFormat/>
    <w:rPr>
      <w:rFonts w:ascii="Times New Roman" w:hAnsi="Times New Roman" w:eastAsia="Times New Roman" w:cs="Times New Roman"/>
    </w:rPr>
  </w:style>
  <w:style w:type="character" w:styleId="Znakiprzypiswkocowych">
    <w:name w:val="Znaki przypisów końcowych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Tekstkomentarza">
    <w:name w:val="Tekst komentarza"/>
    <w:basedOn w:val="Normal"/>
    <w:qFormat/>
    <w:pPr/>
    <w:rPr>
      <w:sz w:val="20"/>
      <w:szCs w:val="20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Przypiskocowy">
    <w:name w:val="Endnote Text"/>
    <w:basedOn w:val="Normal"/>
    <w:pPr/>
    <w:rPr>
      <w:sz w:val="20"/>
      <w:szCs w:val="20"/>
      <w:lang w:val="pl-PL"/>
    </w:rPr>
  </w:style>
  <w:style w:type="paragraph" w:styleId="Poprawka">
    <w:name w:val="Poprawka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LibreOffice/7.2.4.1$Windows_X86_64 LibreOffice_project/27d75539669ac387bb498e35313b970b7fe9c4f9</Application>
  <AppVersion>15.0000</AppVersion>
  <Pages>22</Pages>
  <Words>7710</Words>
  <Characters>50120</Characters>
  <CharactersWithSpaces>56212</CharactersWithSpaces>
  <Paragraphs>1099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2020-09-02T20:59:00Z</dcterms:created>
  <dc:creator>e.mejlun</dc:creator>
  <dc:description/>
  <dc:language>pl-PL</dc:language>
  <cp:lastModifiedBy>Dorota Dąbrowska-Mróz</cp:lastModifiedBy>
  <cp:lastPrinted>2020-02-06T12:21:00Z</cp:lastPrinted>
  <dcterms:modified xsi:type="dcterms:W3CDTF">2020-09-02T20:59:00Z</dcterms:modified>
  <cp:revision>2</cp:revision>
  <dc:subject/>
  <dc:title/>
</cp:coreProperties>
</file>